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11" w:rsidRPr="007311BD" w:rsidRDefault="00B87111" w:rsidP="00B87111">
      <w:pPr>
        <w:spacing w:line="240" w:lineRule="atLeast"/>
        <w:rPr>
          <w:rFonts w:asciiTheme="minorHAnsi" w:hAnsiTheme="minorHAnsi" w:cstheme="minorHAnsi"/>
          <w:b/>
          <w:bCs/>
        </w:rPr>
      </w:pPr>
    </w:p>
    <w:p w:rsidR="006F17A7" w:rsidRPr="007311BD" w:rsidRDefault="006F17A7" w:rsidP="00B87111">
      <w:pPr>
        <w:spacing w:line="240" w:lineRule="atLeast"/>
        <w:rPr>
          <w:rFonts w:asciiTheme="minorHAnsi" w:hAnsiTheme="minorHAnsi" w:cstheme="minorHAnsi"/>
          <w:b/>
          <w:bCs/>
        </w:rPr>
      </w:pPr>
      <w:r w:rsidRPr="007311BD">
        <w:rPr>
          <w:rFonts w:asciiTheme="minorHAnsi" w:hAnsiTheme="minorHAnsi" w:cstheme="minorHAnsi"/>
          <w:b/>
          <w:bCs/>
        </w:rPr>
        <w:t>JOB D</w:t>
      </w:r>
      <w:bookmarkStart w:id="0" w:name="_GoBack"/>
      <w:bookmarkEnd w:id="0"/>
      <w:r w:rsidRPr="007311BD">
        <w:rPr>
          <w:rFonts w:asciiTheme="minorHAnsi" w:hAnsiTheme="minorHAnsi" w:cstheme="minorHAnsi"/>
          <w:b/>
          <w:bCs/>
        </w:rPr>
        <w:t>ESCRIPTION</w:t>
      </w:r>
    </w:p>
    <w:p w:rsidR="006F17A7" w:rsidRPr="007311BD" w:rsidRDefault="006F17A7" w:rsidP="006F17A7">
      <w:pPr>
        <w:spacing w:line="240" w:lineRule="atLeast"/>
        <w:jc w:val="both"/>
        <w:rPr>
          <w:rFonts w:asciiTheme="minorHAnsi" w:hAnsiTheme="minorHAnsi" w:cstheme="minorHAnsi"/>
        </w:rPr>
      </w:pPr>
      <w:r w:rsidRPr="007311BD">
        <w:rPr>
          <w:rFonts w:asciiTheme="minorHAnsi" w:hAnsiTheme="minorHAnsi" w:cstheme="minorHAnsi"/>
          <w:b/>
          <w:bCs/>
          <w:i/>
          <w:iCs/>
        </w:rPr>
        <w:t>Job Title:</w:t>
      </w:r>
      <w:r w:rsidRPr="007311BD">
        <w:rPr>
          <w:rFonts w:asciiTheme="minorHAnsi" w:hAnsiTheme="minorHAnsi" w:cstheme="minorHAnsi"/>
        </w:rPr>
        <w:t>                                        </w:t>
      </w:r>
      <w:r w:rsidR="00B87111" w:rsidRPr="007311BD">
        <w:rPr>
          <w:rFonts w:asciiTheme="minorHAnsi" w:hAnsiTheme="minorHAnsi" w:cstheme="minorHAnsi"/>
        </w:rPr>
        <w:t xml:space="preserve">  </w:t>
      </w:r>
      <w:r w:rsidR="007311BD">
        <w:rPr>
          <w:rFonts w:asciiTheme="minorHAnsi" w:hAnsiTheme="minorHAnsi" w:cstheme="minorHAnsi"/>
        </w:rPr>
        <w:tab/>
        <w:t>  </w:t>
      </w:r>
      <w:r w:rsidRPr="007311BD">
        <w:rPr>
          <w:rFonts w:asciiTheme="minorHAnsi" w:hAnsiTheme="minorHAnsi" w:cstheme="minorHAnsi"/>
        </w:rPr>
        <w:t>Director of Jewish Living</w:t>
      </w:r>
    </w:p>
    <w:p w:rsidR="00885131" w:rsidRPr="007311BD" w:rsidRDefault="00EA313C" w:rsidP="00B87111">
      <w:pPr>
        <w:spacing w:line="240" w:lineRule="atLeast"/>
        <w:jc w:val="both"/>
        <w:rPr>
          <w:rFonts w:asciiTheme="minorHAnsi" w:hAnsiTheme="minorHAnsi" w:cstheme="minorHAnsi"/>
        </w:rPr>
      </w:pPr>
      <w:r w:rsidRPr="007311BD">
        <w:rPr>
          <w:rFonts w:asciiTheme="minorHAnsi" w:hAnsiTheme="minorHAnsi" w:cstheme="minorHAnsi"/>
        </w:rPr>
        <w:tab/>
      </w:r>
      <w:r w:rsidRPr="007311BD">
        <w:rPr>
          <w:rFonts w:asciiTheme="minorHAnsi" w:hAnsiTheme="minorHAnsi" w:cstheme="minorHAnsi"/>
        </w:rPr>
        <w:tab/>
      </w:r>
      <w:r w:rsidRPr="007311BD">
        <w:rPr>
          <w:rFonts w:asciiTheme="minorHAnsi" w:hAnsiTheme="minorHAnsi" w:cstheme="minorHAnsi"/>
        </w:rPr>
        <w:tab/>
      </w:r>
      <w:r w:rsidRPr="007311BD">
        <w:rPr>
          <w:rFonts w:asciiTheme="minorHAnsi" w:hAnsiTheme="minorHAnsi" w:cstheme="minorHAnsi"/>
        </w:rPr>
        <w:tab/>
        <w:t xml:space="preserve">   </w:t>
      </w:r>
      <w:r w:rsidR="00B87111" w:rsidRPr="007311BD">
        <w:rPr>
          <w:rFonts w:asciiTheme="minorHAnsi" w:hAnsiTheme="minorHAnsi" w:cstheme="minorHAnsi"/>
        </w:rPr>
        <w:t xml:space="preserve"> </w:t>
      </w:r>
      <w:r w:rsidR="007311BD">
        <w:rPr>
          <w:rFonts w:asciiTheme="minorHAnsi" w:hAnsiTheme="minorHAnsi" w:cstheme="minorHAnsi"/>
        </w:rPr>
        <w:tab/>
      </w:r>
      <w:r w:rsidR="00B87111" w:rsidRPr="007311BD">
        <w:rPr>
          <w:rFonts w:asciiTheme="minorHAnsi" w:hAnsiTheme="minorHAnsi" w:cstheme="minorHAnsi"/>
        </w:rPr>
        <w:t xml:space="preserve"> </w:t>
      </w:r>
      <w:r w:rsidR="007311BD">
        <w:rPr>
          <w:rFonts w:asciiTheme="minorHAnsi" w:hAnsiTheme="minorHAnsi" w:cstheme="minorHAnsi"/>
        </w:rPr>
        <w:t xml:space="preserve"> </w:t>
      </w:r>
      <w:r w:rsidR="00885131" w:rsidRPr="007311BD">
        <w:rPr>
          <w:rFonts w:asciiTheme="minorHAnsi" w:hAnsiTheme="minorHAnsi" w:cstheme="minorHAnsi"/>
        </w:rPr>
        <w:t>Associate Senior Leadership Role</w:t>
      </w:r>
    </w:p>
    <w:p w:rsidR="006F17A7" w:rsidRPr="007311BD" w:rsidRDefault="006F17A7" w:rsidP="006F17A7">
      <w:pPr>
        <w:spacing w:line="240" w:lineRule="atLeast"/>
        <w:ind w:left="3600" w:hanging="3600"/>
        <w:jc w:val="both"/>
        <w:rPr>
          <w:rFonts w:asciiTheme="minorHAnsi" w:hAnsiTheme="minorHAnsi" w:cstheme="minorHAnsi"/>
        </w:rPr>
      </w:pPr>
      <w:r w:rsidRPr="007311BD">
        <w:rPr>
          <w:rFonts w:asciiTheme="minorHAnsi" w:hAnsiTheme="minorHAnsi" w:cstheme="minorHAnsi"/>
          <w:b/>
          <w:bCs/>
          <w:i/>
          <w:iCs/>
        </w:rPr>
        <w:t>Responsible to:  </w:t>
      </w:r>
      <w:r w:rsidR="00EA313C" w:rsidRPr="007311BD">
        <w:rPr>
          <w:rFonts w:asciiTheme="minorHAnsi" w:hAnsiTheme="minorHAnsi" w:cstheme="minorHAnsi"/>
          <w:b/>
          <w:bCs/>
          <w:i/>
          <w:iCs/>
        </w:rPr>
        <w:t>                            </w:t>
      </w:r>
      <w:r w:rsidR="00B87111" w:rsidRPr="007311BD">
        <w:rPr>
          <w:rFonts w:asciiTheme="minorHAnsi" w:hAnsiTheme="minorHAnsi" w:cstheme="minorHAnsi"/>
          <w:b/>
          <w:bCs/>
          <w:i/>
          <w:iCs/>
        </w:rPr>
        <w:t xml:space="preserve">  </w:t>
      </w:r>
      <w:r w:rsidR="00EA313C" w:rsidRPr="007311BD">
        <w:rPr>
          <w:rFonts w:asciiTheme="minorHAnsi" w:hAnsiTheme="minorHAnsi" w:cstheme="minorHAnsi"/>
          <w:b/>
          <w:bCs/>
          <w:i/>
          <w:iCs/>
        </w:rPr>
        <w:t>  </w:t>
      </w:r>
      <w:r w:rsidR="007311BD">
        <w:rPr>
          <w:rFonts w:asciiTheme="minorHAnsi" w:hAnsiTheme="minorHAnsi" w:cstheme="minorHAnsi"/>
          <w:b/>
          <w:bCs/>
          <w:i/>
          <w:iCs/>
        </w:rPr>
        <w:tab/>
      </w:r>
      <w:r w:rsidR="00EA313C" w:rsidRPr="007311BD">
        <w:rPr>
          <w:rFonts w:asciiTheme="minorHAnsi" w:hAnsiTheme="minorHAnsi" w:cstheme="minorHAnsi"/>
          <w:b/>
          <w:bCs/>
          <w:i/>
          <w:iCs/>
        </w:rPr>
        <w:t> </w:t>
      </w:r>
      <w:r w:rsidRPr="007311BD">
        <w:rPr>
          <w:rFonts w:asciiTheme="minorHAnsi" w:hAnsiTheme="minorHAnsi" w:cstheme="minorHAnsi"/>
          <w:b/>
          <w:bCs/>
          <w:i/>
          <w:iCs/>
        </w:rPr>
        <w:t xml:space="preserve"> </w:t>
      </w:r>
      <w:r w:rsidRPr="007311BD">
        <w:rPr>
          <w:rFonts w:asciiTheme="minorHAnsi" w:hAnsiTheme="minorHAnsi" w:cstheme="minorHAnsi"/>
        </w:rPr>
        <w:t>Menahel</w:t>
      </w:r>
    </w:p>
    <w:p w:rsidR="006F17A7" w:rsidRPr="007311BD" w:rsidRDefault="006F17A7" w:rsidP="007311BD">
      <w:pPr>
        <w:spacing w:line="240" w:lineRule="atLeast"/>
        <w:ind w:left="3600" w:hanging="3600"/>
        <w:jc w:val="both"/>
        <w:rPr>
          <w:rFonts w:asciiTheme="minorHAnsi" w:hAnsiTheme="minorHAnsi" w:cstheme="minorHAnsi"/>
        </w:rPr>
      </w:pPr>
      <w:r w:rsidRPr="007311BD">
        <w:rPr>
          <w:rFonts w:asciiTheme="minorHAnsi" w:hAnsiTheme="minorHAnsi" w:cstheme="minorHAnsi"/>
          <w:b/>
          <w:bCs/>
          <w:i/>
          <w:iCs/>
        </w:rPr>
        <w:t>Responsible for:                           </w:t>
      </w:r>
      <w:r w:rsidR="00B87111" w:rsidRPr="007311BD">
        <w:rPr>
          <w:rFonts w:asciiTheme="minorHAnsi" w:hAnsiTheme="minorHAnsi" w:cstheme="minorHAnsi"/>
          <w:b/>
          <w:bCs/>
          <w:i/>
          <w:iCs/>
        </w:rPr>
        <w:t xml:space="preserve">  </w:t>
      </w:r>
      <w:r w:rsidRPr="007311BD">
        <w:rPr>
          <w:rFonts w:asciiTheme="minorHAnsi" w:hAnsiTheme="minorHAnsi" w:cstheme="minorHAnsi"/>
          <w:b/>
          <w:bCs/>
          <w:i/>
          <w:iCs/>
        </w:rPr>
        <w:t> </w:t>
      </w:r>
      <w:r w:rsidR="00B87111" w:rsidRPr="007311BD">
        <w:rPr>
          <w:rFonts w:asciiTheme="minorHAnsi" w:hAnsiTheme="minorHAnsi" w:cstheme="minorHAnsi"/>
          <w:b/>
          <w:bCs/>
          <w:i/>
          <w:iCs/>
        </w:rPr>
        <w:t xml:space="preserve"> </w:t>
      </w:r>
      <w:r w:rsidRPr="007311BD">
        <w:rPr>
          <w:rFonts w:asciiTheme="minorHAnsi" w:hAnsiTheme="minorHAnsi" w:cstheme="minorHAnsi"/>
          <w:b/>
          <w:bCs/>
          <w:i/>
          <w:iCs/>
        </w:rPr>
        <w:t> </w:t>
      </w:r>
      <w:r w:rsidR="007311BD">
        <w:rPr>
          <w:rFonts w:asciiTheme="minorHAnsi" w:hAnsiTheme="minorHAnsi" w:cstheme="minorHAnsi"/>
          <w:b/>
          <w:bCs/>
          <w:i/>
          <w:iCs/>
        </w:rPr>
        <w:tab/>
      </w:r>
      <w:r w:rsidRPr="007311BD">
        <w:rPr>
          <w:rFonts w:asciiTheme="minorHAnsi" w:hAnsiTheme="minorHAnsi" w:cstheme="minorHAnsi"/>
          <w:b/>
          <w:bCs/>
          <w:i/>
          <w:iCs/>
        </w:rPr>
        <w:t>  </w:t>
      </w:r>
      <w:r w:rsidR="007311BD">
        <w:rPr>
          <w:rFonts w:asciiTheme="minorHAnsi" w:hAnsiTheme="minorHAnsi" w:cstheme="minorHAnsi"/>
        </w:rPr>
        <w:t>Celebrating Jewish Life a</w:t>
      </w:r>
      <w:r w:rsidRPr="007311BD">
        <w:rPr>
          <w:rFonts w:asciiTheme="minorHAnsi" w:hAnsiTheme="minorHAnsi" w:cstheme="minorHAnsi"/>
        </w:rPr>
        <w:t xml:space="preserve">cross the School </w:t>
      </w:r>
    </w:p>
    <w:p w:rsidR="00885131" w:rsidRPr="007311BD" w:rsidRDefault="00885131" w:rsidP="00885131">
      <w:pPr>
        <w:spacing w:line="240" w:lineRule="atLeast"/>
        <w:ind w:left="3600" w:hanging="3600"/>
        <w:jc w:val="both"/>
        <w:rPr>
          <w:rFonts w:asciiTheme="minorHAnsi" w:hAnsiTheme="minorHAnsi" w:cstheme="minorHAnsi"/>
        </w:rPr>
      </w:pPr>
      <w:r w:rsidRPr="007311BD">
        <w:rPr>
          <w:rFonts w:asciiTheme="minorHAnsi" w:hAnsiTheme="minorHAnsi" w:cstheme="minorHAnsi"/>
          <w:b/>
          <w:bCs/>
          <w:i/>
          <w:iCs/>
        </w:rPr>
        <w:tab/>
      </w:r>
    </w:p>
    <w:p w:rsidR="006F17A7" w:rsidRPr="007311BD" w:rsidRDefault="006F17A7" w:rsidP="006F17A7">
      <w:pPr>
        <w:spacing w:line="240" w:lineRule="atLeast"/>
        <w:ind w:left="3600" w:hanging="3600"/>
        <w:jc w:val="both"/>
        <w:rPr>
          <w:rFonts w:asciiTheme="minorHAnsi" w:hAnsiTheme="minorHAnsi" w:cstheme="minorHAnsi"/>
          <w:b/>
          <w:bCs/>
          <w:i/>
          <w:iCs/>
        </w:rPr>
      </w:pPr>
    </w:p>
    <w:p w:rsidR="006F17A7" w:rsidRPr="007311BD" w:rsidRDefault="006F17A7" w:rsidP="007311BD">
      <w:pPr>
        <w:spacing w:line="240" w:lineRule="atLeast"/>
        <w:ind w:left="3600" w:hanging="3600"/>
        <w:jc w:val="both"/>
        <w:rPr>
          <w:rFonts w:asciiTheme="minorHAnsi" w:hAnsiTheme="minorHAnsi" w:cstheme="minorHAnsi"/>
          <w:b/>
          <w:bCs/>
          <w:i/>
          <w:iCs/>
        </w:rPr>
      </w:pPr>
      <w:r w:rsidRPr="007311BD">
        <w:rPr>
          <w:rFonts w:asciiTheme="minorHAnsi" w:hAnsiTheme="minorHAnsi" w:cstheme="minorHAnsi"/>
          <w:b/>
          <w:bCs/>
          <w:i/>
          <w:iCs/>
        </w:rPr>
        <w:t xml:space="preserve">Liaising with:                                     </w:t>
      </w:r>
      <w:r w:rsidR="00EA313C" w:rsidRPr="007311BD">
        <w:rPr>
          <w:rFonts w:asciiTheme="minorHAnsi" w:hAnsiTheme="minorHAnsi" w:cstheme="minorHAnsi"/>
          <w:b/>
          <w:bCs/>
          <w:i/>
          <w:iCs/>
        </w:rPr>
        <w:t xml:space="preserve"> </w:t>
      </w:r>
      <w:r w:rsidR="007311BD" w:rsidRPr="007311BD">
        <w:rPr>
          <w:rFonts w:asciiTheme="minorHAnsi" w:hAnsiTheme="minorHAnsi" w:cstheme="minorHAnsi"/>
          <w:b/>
          <w:bCs/>
          <w:i/>
          <w:iCs/>
        </w:rPr>
        <w:t xml:space="preserve"> </w:t>
      </w:r>
      <w:r w:rsidR="007311BD">
        <w:rPr>
          <w:rFonts w:asciiTheme="minorHAnsi" w:hAnsiTheme="minorHAnsi" w:cstheme="minorHAnsi"/>
          <w:b/>
          <w:bCs/>
          <w:i/>
          <w:iCs/>
        </w:rPr>
        <w:tab/>
      </w:r>
      <w:r w:rsidR="00EA313C" w:rsidRPr="007311BD">
        <w:rPr>
          <w:rFonts w:asciiTheme="minorHAnsi" w:hAnsiTheme="minorHAnsi" w:cstheme="minorHAnsi"/>
          <w:b/>
          <w:bCs/>
          <w:i/>
          <w:iCs/>
        </w:rPr>
        <w:t xml:space="preserve"> </w:t>
      </w:r>
      <w:r w:rsidRPr="007311BD">
        <w:rPr>
          <w:rFonts w:asciiTheme="minorHAnsi" w:hAnsiTheme="minorHAnsi" w:cstheme="minorHAnsi"/>
        </w:rPr>
        <w:t>Menahel</w:t>
      </w:r>
      <w:r w:rsidRPr="007311BD">
        <w:rPr>
          <w:rFonts w:asciiTheme="minorHAnsi" w:hAnsiTheme="minorHAnsi" w:cstheme="minorHAnsi"/>
          <w:b/>
          <w:bCs/>
          <w:i/>
          <w:iCs/>
        </w:rPr>
        <w:t xml:space="preserve"> </w:t>
      </w:r>
    </w:p>
    <w:p w:rsidR="006F17A7" w:rsidRPr="007311BD" w:rsidRDefault="006F17A7" w:rsidP="007311BD">
      <w:pPr>
        <w:spacing w:line="240" w:lineRule="atLeast"/>
        <w:ind w:left="2880" w:firstLine="720"/>
        <w:jc w:val="both"/>
        <w:rPr>
          <w:rFonts w:asciiTheme="minorHAnsi" w:hAnsiTheme="minorHAnsi" w:cstheme="minorHAnsi"/>
        </w:rPr>
      </w:pPr>
      <w:r w:rsidRPr="007311BD">
        <w:rPr>
          <w:rFonts w:asciiTheme="minorHAnsi" w:hAnsiTheme="minorHAnsi" w:cstheme="minorHAnsi"/>
        </w:rPr>
        <w:t>Head of Girls’ School</w:t>
      </w:r>
    </w:p>
    <w:p w:rsidR="006F17A7" w:rsidRPr="007311BD" w:rsidRDefault="006F17A7" w:rsidP="006F17A7">
      <w:pPr>
        <w:spacing w:line="240" w:lineRule="atLeast"/>
        <w:ind w:left="3600"/>
        <w:jc w:val="both"/>
        <w:rPr>
          <w:rFonts w:asciiTheme="minorHAnsi" w:hAnsiTheme="minorHAnsi" w:cstheme="minorHAnsi"/>
        </w:rPr>
      </w:pPr>
      <w:r w:rsidRPr="007311BD">
        <w:rPr>
          <w:rFonts w:asciiTheme="minorHAnsi" w:hAnsiTheme="minorHAnsi" w:cstheme="minorHAnsi"/>
        </w:rPr>
        <w:t>Heads of Kodesh</w:t>
      </w:r>
    </w:p>
    <w:p w:rsidR="006F17A7" w:rsidRPr="007311BD" w:rsidRDefault="006F17A7" w:rsidP="006F17A7">
      <w:pPr>
        <w:spacing w:line="240" w:lineRule="atLeast"/>
        <w:ind w:left="3600"/>
        <w:jc w:val="both"/>
        <w:rPr>
          <w:rFonts w:asciiTheme="minorHAnsi" w:hAnsiTheme="minorHAnsi" w:cstheme="minorHAnsi"/>
        </w:rPr>
      </w:pPr>
      <w:r w:rsidRPr="007311BD">
        <w:rPr>
          <w:rFonts w:asciiTheme="minorHAnsi" w:hAnsiTheme="minorHAnsi" w:cstheme="minorHAnsi"/>
        </w:rPr>
        <w:t>Executive Leadership Team</w:t>
      </w:r>
    </w:p>
    <w:p w:rsidR="006F17A7" w:rsidRPr="007311BD" w:rsidRDefault="006F17A7" w:rsidP="006F17A7">
      <w:pPr>
        <w:spacing w:line="240" w:lineRule="atLeast"/>
        <w:ind w:left="3600"/>
        <w:jc w:val="both"/>
        <w:rPr>
          <w:rFonts w:asciiTheme="minorHAnsi" w:hAnsiTheme="minorHAnsi" w:cstheme="minorHAnsi"/>
        </w:rPr>
      </w:pPr>
      <w:r w:rsidRPr="007311BD">
        <w:rPr>
          <w:rFonts w:asciiTheme="minorHAnsi" w:hAnsiTheme="minorHAnsi" w:cstheme="minorHAnsi"/>
        </w:rPr>
        <w:t>Senior Leadership Team</w:t>
      </w:r>
    </w:p>
    <w:p w:rsidR="006F17A7" w:rsidRPr="007311BD" w:rsidRDefault="007311BD" w:rsidP="006F17A7">
      <w:pPr>
        <w:spacing w:line="240" w:lineRule="atLeast"/>
        <w:ind w:left="3600"/>
        <w:jc w:val="both"/>
        <w:rPr>
          <w:rFonts w:asciiTheme="minorHAnsi" w:hAnsiTheme="minorHAnsi" w:cstheme="minorHAnsi"/>
        </w:rPr>
      </w:pPr>
      <w:r>
        <w:rPr>
          <w:rFonts w:asciiTheme="minorHAnsi" w:hAnsiTheme="minorHAnsi" w:cstheme="minorHAnsi"/>
        </w:rPr>
        <w:t xml:space="preserve">Head of </w:t>
      </w:r>
      <w:proofErr w:type="gramStart"/>
      <w:r>
        <w:rPr>
          <w:rFonts w:asciiTheme="minorHAnsi" w:hAnsiTheme="minorHAnsi" w:cstheme="minorHAnsi"/>
        </w:rPr>
        <w:t>6</w:t>
      </w:r>
      <w:r w:rsidRPr="007311BD">
        <w:rPr>
          <w:rFonts w:asciiTheme="minorHAnsi" w:hAnsiTheme="minorHAnsi" w:cstheme="minorHAnsi"/>
          <w:vertAlign w:val="superscript"/>
        </w:rPr>
        <w:t>th</w:t>
      </w:r>
      <w:proofErr w:type="gramEnd"/>
      <w:r>
        <w:rPr>
          <w:rFonts w:asciiTheme="minorHAnsi" w:hAnsiTheme="minorHAnsi" w:cstheme="minorHAnsi"/>
        </w:rPr>
        <w:t xml:space="preserve"> Form</w:t>
      </w:r>
    </w:p>
    <w:p w:rsidR="000856F2" w:rsidRPr="007311BD" w:rsidRDefault="000856F2" w:rsidP="006F17A7">
      <w:pPr>
        <w:spacing w:line="240" w:lineRule="atLeast"/>
        <w:ind w:left="3600"/>
        <w:jc w:val="both"/>
        <w:rPr>
          <w:rFonts w:asciiTheme="minorHAnsi" w:hAnsiTheme="minorHAnsi" w:cstheme="minorHAnsi"/>
        </w:rPr>
      </w:pPr>
      <w:r w:rsidRPr="007311BD">
        <w:rPr>
          <w:rFonts w:asciiTheme="minorHAnsi" w:hAnsiTheme="minorHAnsi" w:cstheme="minorHAnsi"/>
        </w:rPr>
        <w:t>Head of Midrasha</w:t>
      </w:r>
    </w:p>
    <w:p w:rsidR="006F17A7" w:rsidRPr="007311BD" w:rsidRDefault="006F17A7" w:rsidP="006F17A7">
      <w:pPr>
        <w:spacing w:line="240" w:lineRule="atLeast"/>
        <w:ind w:left="3600"/>
        <w:jc w:val="both"/>
        <w:rPr>
          <w:rFonts w:asciiTheme="minorHAnsi" w:hAnsiTheme="minorHAnsi" w:cstheme="minorHAnsi"/>
        </w:rPr>
      </w:pPr>
      <w:r w:rsidRPr="007311BD">
        <w:rPr>
          <w:rFonts w:asciiTheme="minorHAnsi" w:hAnsiTheme="minorHAnsi" w:cstheme="minorHAnsi"/>
        </w:rPr>
        <w:t>Relevant staff with cross-school responsibilities</w:t>
      </w:r>
      <w:r w:rsidR="007311BD" w:rsidRPr="007311BD">
        <w:rPr>
          <w:rFonts w:asciiTheme="minorHAnsi" w:hAnsiTheme="minorHAnsi" w:cstheme="minorHAnsi"/>
        </w:rPr>
        <w:t>, r</w:t>
      </w:r>
      <w:r w:rsidRPr="007311BD">
        <w:rPr>
          <w:rFonts w:asciiTheme="minorHAnsi" w:hAnsiTheme="minorHAnsi" w:cstheme="minorHAnsi"/>
        </w:rPr>
        <w:t xml:space="preserve">elevant non-teaching support staff </w:t>
      </w:r>
    </w:p>
    <w:p w:rsidR="006F17A7" w:rsidRPr="007311BD" w:rsidRDefault="006F17A7" w:rsidP="006F17A7">
      <w:pPr>
        <w:spacing w:line="240" w:lineRule="atLeast"/>
        <w:ind w:left="3600"/>
        <w:jc w:val="both"/>
        <w:rPr>
          <w:rFonts w:asciiTheme="minorHAnsi" w:hAnsiTheme="minorHAnsi" w:cstheme="minorHAnsi"/>
        </w:rPr>
      </w:pPr>
      <w:r w:rsidRPr="007311BD">
        <w:rPr>
          <w:rFonts w:asciiTheme="minorHAnsi" w:hAnsiTheme="minorHAnsi" w:cstheme="minorHAnsi"/>
        </w:rPr>
        <w:t>Jewish organisations</w:t>
      </w:r>
    </w:p>
    <w:p w:rsidR="006F17A7" w:rsidRPr="007311BD" w:rsidRDefault="006F17A7" w:rsidP="006F17A7">
      <w:pPr>
        <w:spacing w:line="240" w:lineRule="atLeast"/>
        <w:ind w:left="3600"/>
        <w:jc w:val="both"/>
        <w:rPr>
          <w:rFonts w:asciiTheme="minorHAnsi" w:hAnsiTheme="minorHAnsi" w:cstheme="minorHAnsi"/>
        </w:rPr>
      </w:pPr>
      <w:r w:rsidRPr="007311BD">
        <w:rPr>
          <w:rFonts w:asciiTheme="minorHAnsi" w:hAnsiTheme="minorHAnsi" w:cstheme="minorHAnsi"/>
        </w:rPr>
        <w:t>Governors</w:t>
      </w:r>
    </w:p>
    <w:p w:rsidR="006F17A7" w:rsidRPr="007311BD" w:rsidRDefault="006F17A7" w:rsidP="006F17A7">
      <w:pPr>
        <w:spacing w:line="240" w:lineRule="atLeast"/>
        <w:ind w:left="3600"/>
        <w:jc w:val="both"/>
        <w:rPr>
          <w:rFonts w:asciiTheme="minorHAnsi" w:hAnsiTheme="minorHAnsi" w:cstheme="minorHAnsi"/>
        </w:rPr>
      </w:pPr>
      <w:r w:rsidRPr="007311BD">
        <w:rPr>
          <w:rFonts w:asciiTheme="minorHAnsi" w:hAnsiTheme="minorHAnsi" w:cstheme="minorHAnsi"/>
        </w:rPr>
        <w:lastRenderedPageBreak/>
        <w:t>Parents</w:t>
      </w:r>
    </w:p>
    <w:p w:rsidR="006F17A7" w:rsidRPr="007311BD" w:rsidRDefault="006F17A7" w:rsidP="006F17A7">
      <w:pPr>
        <w:spacing w:line="240" w:lineRule="atLeast"/>
        <w:ind w:left="3600" w:hanging="3600"/>
        <w:jc w:val="both"/>
        <w:rPr>
          <w:rFonts w:asciiTheme="minorHAnsi" w:hAnsiTheme="minorHAnsi" w:cstheme="minorHAnsi"/>
          <w:i/>
          <w:iCs/>
        </w:rPr>
      </w:pPr>
    </w:p>
    <w:p w:rsidR="006F17A7" w:rsidRPr="007311BD" w:rsidRDefault="006F17A7" w:rsidP="007311BD">
      <w:pPr>
        <w:spacing w:line="240" w:lineRule="atLeast"/>
        <w:ind w:left="3600" w:hanging="3600"/>
        <w:jc w:val="both"/>
        <w:rPr>
          <w:rFonts w:asciiTheme="minorHAnsi" w:hAnsiTheme="minorHAnsi" w:cstheme="minorHAnsi"/>
          <w:bCs/>
          <w:iCs/>
        </w:rPr>
      </w:pPr>
      <w:r w:rsidRPr="007311BD">
        <w:rPr>
          <w:rFonts w:asciiTheme="minorHAnsi" w:hAnsiTheme="minorHAnsi" w:cstheme="minorHAnsi"/>
          <w:b/>
          <w:bCs/>
          <w:i/>
          <w:iCs/>
        </w:rPr>
        <w:t>Working Time:                                 </w:t>
      </w:r>
      <w:r w:rsidR="00B87111" w:rsidRPr="007311BD">
        <w:rPr>
          <w:rFonts w:asciiTheme="minorHAnsi" w:hAnsiTheme="minorHAnsi" w:cstheme="minorHAnsi"/>
          <w:b/>
          <w:bCs/>
          <w:i/>
          <w:iCs/>
        </w:rPr>
        <w:t xml:space="preserve">  </w:t>
      </w:r>
      <w:r w:rsidR="007311BD" w:rsidRPr="007311BD">
        <w:rPr>
          <w:rFonts w:asciiTheme="minorHAnsi" w:hAnsiTheme="minorHAnsi" w:cstheme="minorHAnsi"/>
          <w:b/>
          <w:bCs/>
          <w:i/>
          <w:iCs/>
        </w:rPr>
        <w:tab/>
      </w:r>
      <w:r w:rsidRPr="007311BD">
        <w:rPr>
          <w:rFonts w:asciiTheme="minorHAnsi" w:hAnsiTheme="minorHAnsi" w:cstheme="minorHAnsi"/>
          <w:b/>
          <w:bCs/>
          <w:i/>
          <w:iCs/>
        </w:rPr>
        <w:t xml:space="preserve"> </w:t>
      </w:r>
      <w:r w:rsidR="000856F2" w:rsidRPr="007311BD">
        <w:rPr>
          <w:rFonts w:asciiTheme="minorHAnsi" w:hAnsiTheme="minorHAnsi" w:cstheme="minorHAnsi"/>
          <w:bCs/>
          <w:iCs/>
        </w:rPr>
        <w:t>Full</w:t>
      </w:r>
      <w:r w:rsidRPr="007311BD">
        <w:rPr>
          <w:rFonts w:asciiTheme="minorHAnsi" w:hAnsiTheme="minorHAnsi" w:cstheme="minorHAnsi"/>
          <w:bCs/>
          <w:iCs/>
        </w:rPr>
        <w:t xml:space="preserve"> Time</w:t>
      </w:r>
    </w:p>
    <w:p w:rsidR="006F17A7" w:rsidRPr="007311BD" w:rsidRDefault="006F17A7" w:rsidP="006F17A7">
      <w:pPr>
        <w:spacing w:line="240" w:lineRule="atLeast"/>
        <w:ind w:left="3600" w:hanging="3600"/>
        <w:jc w:val="both"/>
        <w:rPr>
          <w:rFonts w:asciiTheme="minorHAnsi" w:hAnsiTheme="minorHAnsi" w:cstheme="minorHAnsi"/>
        </w:rPr>
      </w:pPr>
      <w:r w:rsidRPr="007311BD">
        <w:rPr>
          <w:rFonts w:asciiTheme="minorHAnsi" w:hAnsiTheme="minorHAnsi" w:cstheme="minorHAnsi"/>
        </w:rPr>
        <w:t xml:space="preserve"> </w:t>
      </w:r>
    </w:p>
    <w:p w:rsidR="006F17A7" w:rsidRPr="007311BD" w:rsidRDefault="006F17A7" w:rsidP="006F17A7">
      <w:pPr>
        <w:spacing w:line="240" w:lineRule="atLeast"/>
        <w:ind w:left="3600" w:hanging="3600"/>
        <w:jc w:val="both"/>
        <w:rPr>
          <w:rFonts w:asciiTheme="minorHAnsi" w:hAnsiTheme="minorHAnsi" w:cstheme="minorHAnsi"/>
        </w:rPr>
      </w:pPr>
      <w:r w:rsidRPr="007311BD">
        <w:rPr>
          <w:rFonts w:asciiTheme="minorHAnsi" w:hAnsiTheme="minorHAnsi" w:cstheme="minorHAnsi"/>
          <w:b/>
          <w:bCs/>
          <w:i/>
          <w:iCs/>
        </w:rPr>
        <w:t>Disclosure Level:                            </w:t>
      </w:r>
      <w:r w:rsidR="00B87111" w:rsidRPr="007311BD">
        <w:rPr>
          <w:rFonts w:asciiTheme="minorHAnsi" w:hAnsiTheme="minorHAnsi" w:cstheme="minorHAnsi"/>
          <w:b/>
          <w:bCs/>
          <w:i/>
          <w:iCs/>
        </w:rPr>
        <w:t xml:space="preserve">  </w:t>
      </w:r>
      <w:r w:rsidRPr="007311BD">
        <w:rPr>
          <w:rFonts w:asciiTheme="minorHAnsi" w:hAnsiTheme="minorHAnsi" w:cstheme="minorHAnsi"/>
          <w:b/>
          <w:bCs/>
          <w:i/>
          <w:iCs/>
        </w:rPr>
        <w:t>   </w:t>
      </w:r>
      <w:r w:rsidR="007311BD" w:rsidRPr="007311BD">
        <w:rPr>
          <w:rFonts w:asciiTheme="minorHAnsi" w:hAnsiTheme="minorHAnsi" w:cstheme="minorHAnsi"/>
          <w:b/>
          <w:bCs/>
          <w:i/>
          <w:iCs/>
        </w:rPr>
        <w:t xml:space="preserve">        </w:t>
      </w:r>
      <w:r w:rsidRPr="007311BD">
        <w:rPr>
          <w:rFonts w:asciiTheme="minorHAnsi" w:hAnsiTheme="minorHAnsi" w:cstheme="minorHAnsi"/>
          <w:b/>
          <w:bCs/>
          <w:i/>
          <w:iCs/>
        </w:rPr>
        <w:t xml:space="preserve">  </w:t>
      </w:r>
      <w:r w:rsidRPr="007311BD">
        <w:rPr>
          <w:rFonts w:asciiTheme="minorHAnsi" w:hAnsiTheme="minorHAnsi" w:cstheme="minorHAnsi"/>
        </w:rPr>
        <w:t>Enhanced</w:t>
      </w:r>
    </w:p>
    <w:p w:rsidR="006F17A7" w:rsidRPr="007311BD" w:rsidRDefault="006F17A7" w:rsidP="006F17A7">
      <w:pPr>
        <w:spacing w:line="240" w:lineRule="atLeast"/>
        <w:ind w:left="3600" w:hanging="3600"/>
        <w:jc w:val="both"/>
        <w:rPr>
          <w:rFonts w:asciiTheme="minorHAnsi" w:hAnsiTheme="minorHAnsi" w:cstheme="minorHAnsi"/>
          <w:b/>
          <w:bCs/>
          <w:i/>
          <w:iCs/>
        </w:rPr>
      </w:pPr>
      <w:r w:rsidRPr="007311BD">
        <w:rPr>
          <w:rFonts w:asciiTheme="minorHAnsi" w:hAnsiTheme="minorHAnsi" w:cstheme="minorHAnsi"/>
          <w:b/>
          <w:bCs/>
          <w:i/>
          <w:iCs/>
        </w:rPr>
        <w:t xml:space="preserve">                                                            </w:t>
      </w:r>
    </w:p>
    <w:p w:rsidR="006F17A7" w:rsidRPr="007311BD" w:rsidRDefault="007311BD" w:rsidP="007311BD">
      <w:pPr>
        <w:spacing w:line="240" w:lineRule="atLeast"/>
        <w:ind w:left="3600" w:hanging="3600"/>
        <w:jc w:val="both"/>
        <w:rPr>
          <w:rFonts w:asciiTheme="minorHAnsi" w:hAnsiTheme="minorHAnsi" w:cstheme="minorHAnsi"/>
        </w:rPr>
      </w:pPr>
      <w:r w:rsidRPr="007311BD">
        <w:rPr>
          <w:rFonts w:asciiTheme="minorHAnsi" w:hAnsiTheme="minorHAnsi" w:cstheme="minorHAnsi"/>
          <w:b/>
          <w:bCs/>
          <w:i/>
          <w:iCs/>
        </w:rPr>
        <w:t>Duties:      </w:t>
      </w:r>
      <w:r w:rsidRPr="007311BD">
        <w:rPr>
          <w:rFonts w:asciiTheme="minorHAnsi" w:hAnsiTheme="minorHAnsi" w:cstheme="minorHAnsi"/>
          <w:b/>
          <w:bCs/>
          <w:i/>
          <w:iCs/>
        </w:rPr>
        <w:tab/>
        <w:t> </w:t>
      </w:r>
      <w:r w:rsidRPr="007311BD">
        <w:rPr>
          <w:rFonts w:asciiTheme="minorHAnsi" w:hAnsiTheme="minorHAnsi" w:cstheme="minorHAnsi"/>
        </w:rPr>
        <w:t>The school Teachers Pay and Conditions Document (Part X1 specifies the general professional duties of all teachers, in addition , certain particular duties are reasonably required to be exercised and completed in a satisfactory manner.</w:t>
      </w:r>
      <w:r w:rsidR="006F17A7" w:rsidRPr="007311BD">
        <w:rPr>
          <w:rFonts w:asciiTheme="minorHAnsi" w:hAnsiTheme="minorHAnsi" w:cstheme="minorHAnsi"/>
        </w:rPr>
        <w:t xml:space="preserve"> </w:t>
      </w:r>
    </w:p>
    <w:p w:rsidR="00885131" w:rsidRPr="007311BD" w:rsidRDefault="006F17A7" w:rsidP="00B87111">
      <w:pPr>
        <w:spacing w:line="240" w:lineRule="atLeast"/>
        <w:jc w:val="both"/>
        <w:rPr>
          <w:rFonts w:asciiTheme="minorHAnsi" w:hAnsiTheme="minorHAnsi" w:cstheme="minorHAnsi"/>
          <w:b/>
        </w:rPr>
      </w:pPr>
      <w:r w:rsidRPr="007311BD">
        <w:rPr>
          <w:rFonts w:asciiTheme="minorHAnsi" w:hAnsiTheme="minorHAnsi" w:cstheme="minorHAnsi"/>
          <w:b/>
          <w:bCs/>
          <w:i/>
          <w:iCs/>
        </w:rPr>
        <w:t>Allowance Attache</w:t>
      </w:r>
      <w:r w:rsidR="000856F2" w:rsidRPr="007311BD">
        <w:rPr>
          <w:rFonts w:asciiTheme="minorHAnsi" w:hAnsiTheme="minorHAnsi" w:cstheme="minorHAnsi"/>
          <w:b/>
          <w:bCs/>
          <w:i/>
          <w:iCs/>
        </w:rPr>
        <w:t>d to the Post:         TLR1A</w:t>
      </w:r>
      <w:r w:rsidR="00885131" w:rsidRPr="007311BD">
        <w:rPr>
          <w:rFonts w:asciiTheme="minorHAnsi" w:hAnsiTheme="minorHAnsi" w:cstheme="minorHAnsi"/>
          <w:b/>
          <w:bCs/>
          <w:i/>
          <w:iCs/>
        </w:rPr>
        <w:t> </w:t>
      </w:r>
      <w:r w:rsidRPr="007311BD">
        <w:rPr>
          <w:rFonts w:asciiTheme="minorHAnsi" w:hAnsiTheme="minorHAnsi" w:cstheme="minorHAnsi"/>
          <w:b/>
          <w:bCs/>
          <w:i/>
          <w:iCs/>
        </w:rPr>
        <w:t xml:space="preserve">                 </w:t>
      </w:r>
    </w:p>
    <w:p w:rsidR="00885131" w:rsidRDefault="00885131" w:rsidP="006F17A7">
      <w:pPr>
        <w:spacing w:line="240" w:lineRule="atLeast"/>
        <w:jc w:val="both"/>
        <w:rPr>
          <w:rFonts w:ascii="Arial" w:hAnsi="Arial"/>
          <w:b/>
          <w:sz w:val="20"/>
          <w:szCs w:val="20"/>
        </w:rPr>
      </w:pPr>
    </w:p>
    <w:p w:rsidR="006F17A7" w:rsidRPr="007311BD" w:rsidRDefault="006F17A7" w:rsidP="006F17A7">
      <w:pPr>
        <w:spacing w:line="240" w:lineRule="atLeast"/>
        <w:jc w:val="both"/>
        <w:rPr>
          <w:rFonts w:asciiTheme="minorHAnsi" w:hAnsiTheme="minorHAnsi" w:cstheme="minorHAnsi"/>
        </w:rPr>
      </w:pPr>
      <w:r w:rsidRPr="007311BD">
        <w:rPr>
          <w:rFonts w:asciiTheme="minorHAnsi" w:hAnsiTheme="minorHAnsi" w:cstheme="minorHAnsi"/>
          <w:b/>
        </w:rPr>
        <w:t>Core Purpose of the role</w:t>
      </w:r>
    </w:p>
    <w:p w:rsidR="006F17A7" w:rsidRPr="007311BD" w:rsidRDefault="006F17A7" w:rsidP="00B87111">
      <w:pPr>
        <w:rPr>
          <w:rFonts w:asciiTheme="minorHAnsi" w:hAnsiTheme="minorHAnsi" w:cstheme="minorHAnsi"/>
        </w:rPr>
      </w:pPr>
      <w:r w:rsidRPr="007311BD">
        <w:rPr>
          <w:rFonts w:asciiTheme="minorHAnsi" w:hAnsiTheme="minorHAnsi" w:cstheme="minorHAnsi"/>
        </w:rPr>
        <w:t>Overseeing promotion of Jewish Life in the school through assembly and other means</w:t>
      </w:r>
    </w:p>
    <w:p w:rsidR="000856F2" w:rsidRPr="007311BD" w:rsidRDefault="000856F2" w:rsidP="000856F2">
      <w:pPr>
        <w:rPr>
          <w:rFonts w:asciiTheme="minorHAnsi" w:hAnsiTheme="minorHAnsi" w:cstheme="minorHAnsi"/>
        </w:rPr>
      </w:pPr>
      <w:r w:rsidRPr="007311BD">
        <w:rPr>
          <w:rFonts w:asciiTheme="minorHAnsi" w:hAnsiTheme="minorHAnsi" w:cstheme="minorHAnsi"/>
        </w:rPr>
        <w:t>Promoting a focus on upcoming Jewish festivals in the School</w:t>
      </w:r>
    </w:p>
    <w:p w:rsidR="000856F2" w:rsidRPr="007311BD" w:rsidRDefault="000856F2" w:rsidP="00B87111">
      <w:pPr>
        <w:rPr>
          <w:rFonts w:asciiTheme="minorHAnsi" w:hAnsiTheme="minorHAnsi" w:cstheme="minorHAnsi"/>
        </w:rPr>
      </w:pPr>
      <w:r w:rsidRPr="007311BD">
        <w:rPr>
          <w:rFonts w:asciiTheme="minorHAnsi" w:hAnsiTheme="minorHAnsi" w:cstheme="minorHAnsi"/>
        </w:rPr>
        <w:t xml:space="preserve">Providing pastoral support in the </w:t>
      </w:r>
      <w:proofErr w:type="spellStart"/>
      <w:r w:rsidRPr="007311BD">
        <w:rPr>
          <w:rFonts w:asciiTheme="minorHAnsi" w:hAnsiTheme="minorHAnsi" w:cstheme="minorHAnsi"/>
        </w:rPr>
        <w:t>midrasha</w:t>
      </w:r>
      <w:proofErr w:type="spellEnd"/>
    </w:p>
    <w:p w:rsidR="006F17A7" w:rsidRPr="007311BD" w:rsidRDefault="006F17A7" w:rsidP="00B87111">
      <w:pPr>
        <w:spacing w:line="240" w:lineRule="atLeast"/>
        <w:jc w:val="both"/>
        <w:rPr>
          <w:rFonts w:asciiTheme="minorHAnsi" w:hAnsiTheme="minorHAnsi" w:cstheme="minorHAnsi"/>
          <w:b/>
        </w:rPr>
      </w:pPr>
      <w:r w:rsidRPr="007311BD">
        <w:rPr>
          <w:rFonts w:asciiTheme="minorHAnsi" w:hAnsiTheme="minorHAnsi" w:cstheme="minorHAnsi"/>
        </w:rPr>
        <w:t xml:space="preserve">Liaising with senior leaders, the informal educator and JS staff to ensure that the </w:t>
      </w:r>
      <w:proofErr w:type="spellStart"/>
      <w:r w:rsidRPr="007311BD">
        <w:rPr>
          <w:rFonts w:asciiTheme="minorHAnsi" w:hAnsiTheme="minorHAnsi" w:cstheme="minorHAnsi"/>
        </w:rPr>
        <w:t>ruach</w:t>
      </w:r>
      <w:proofErr w:type="spellEnd"/>
      <w:r w:rsidRPr="007311BD">
        <w:rPr>
          <w:rFonts w:asciiTheme="minorHAnsi" w:hAnsiTheme="minorHAnsi" w:cstheme="minorHAnsi"/>
        </w:rPr>
        <w:t xml:space="preserve"> within the school is palpable</w:t>
      </w:r>
    </w:p>
    <w:p w:rsidR="00885131" w:rsidRPr="007311BD" w:rsidRDefault="00885131" w:rsidP="00B87111">
      <w:pPr>
        <w:spacing w:line="240" w:lineRule="atLeast"/>
        <w:jc w:val="both"/>
        <w:rPr>
          <w:rFonts w:asciiTheme="minorHAnsi" w:hAnsiTheme="minorHAnsi" w:cstheme="minorHAnsi"/>
        </w:rPr>
      </w:pPr>
      <w:r w:rsidRPr="007311BD">
        <w:rPr>
          <w:rFonts w:asciiTheme="minorHAnsi" w:hAnsiTheme="minorHAnsi" w:cstheme="minorHAnsi"/>
        </w:rPr>
        <w:t xml:space="preserve">Working with Standards Team to maintain high standards of discipline </w:t>
      </w:r>
    </w:p>
    <w:p w:rsidR="000856F2" w:rsidRPr="007311BD" w:rsidRDefault="000856F2" w:rsidP="00B87111">
      <w:pPr>
        <w:spacing w:line="240" w:lineRule="atLeast"/>
        <w:jc w:val="both"/>
        <w:rPr>
          <w:rFonts w:asciiTheme="minorHAnsi" w:hAnsiTheme="minorHAnsi" w:cstheme="minorHAnsi"/>
          <w:b/>
        </w:rPr>
      </w:pPr>
      <w:r w:rsidRPr="007311BD">
        <w:rPr>
          <w:rFonts w:asciiTheme="minorHAnsi" w:hAnsiTheme="minorHAnsi" w:cstheme="minorHAnsi"/>
        </w:rPr>
        <w:t>Managing the Informal Education team</w:t>
      </w:r>
    </w:p>
    <w:p w:rsidR="00885131" w:rsidRPr="007311BD" w:rsidRDefault="00885131" w:rsidP="00B87111">
      <w:pPr>
        <w:rPr>
          <w:rFonts w:asciiTheme="minorHAnsi" w:hAnsiTheme="minorHAnsi" w:cstheme="minorHAnsi"/>
          <w:u w:val="single"/>
        </w:rPr>
      </w:pPr>
    </w:p>
    <w:p w:rsidR="001648CC" w:rsidRPr="007311BD" w:rsidRDefault="001648CC" w:rsidP="000856F2">
      <w:pPr>
        <w:pStyle w:val="NoSpacing"/>
        <w:rPr>
          <w:rFonts w:asciiTheme="minorHAnsi" w:hAnsiTheme="minorHAnsi" w:cstheme="minorHAnsi"/>
        </w:rPr>
      </w:pPr>
      <w:r w:rsidRPr="007311BD">
        <w:rPr>
          <w:rFonts w:asciiTheme="minorHAnsi" w:hAnsiTheme="minorHAnsi" w:cstheme="minorHAnsi"/>
        </w:rPr>
        <w:t>Duties and responsibilities</w:t>
      </w:r>
    </w:p>
    <w:p w:rsidR="001648CC" w:rsidRPr="007311BD" w:rsidRDefault="000856F2" w:rsidP="00B87111">
      <w:pPr>
        <w:pStyle w:val="NoSpacing"/>
        <w:numPr>
          <w:ilvl w:val="0"/>
          <w:numId w:val="4"/>
        </w:numPr>
        <w:rPr>
          <w:rFonts w:asciiTheme="minorHAnsi" w:hAnsiTheme="minorHAnsi" w:cstheme="minorHAnsi"/>
        </w:rPr>
      </w:pPr>
      <w:r w:rsidRPr="007311BD">
        <w:rPr>
          <w:rFonts w:asciiTheme="minorHAnsi" w:hAnsiTheme="minorHAnsi" w:cstheme="minorHAnsi"/>
        </w:rPr>
        <w:t>Direct d</w:t>
      </w:r>
      <w:r w:rsidR="001648CC" w:rsidRPr="007311BD">
        <w:rPr>
          <w:rFonts w:asciiTheme="minorHAnsi" w:hAnsiTheme="minorHAnsi" w:cstheme="minorHAnsi"/>
        </w:rPr>
        <w:t xml:space="preserve">evelopment of informal programmes in the </w:t>
      </w:r>
      <w:r w:rsidR="00931C23" w:rsidRPr="007311BD">
        <w:rPr>
          <w:rFonts w:asciiTheme="minorHAnsi" w:hAnsiTheme="minorHAnsi" w:cstheme="minorHAnsi"/>
        </w:rPr>
        <w:t>Girls</w:t>
      </w:r>
      <w:r w:rsidR="001648CC" w:rsidRPr="007311BD">
        <w:rPr>
          <w:rFonts w:asciiTheme="minorHAnsi" w:hAnsiTheme="minorHAnsi" w:cstheme="minorHAnsi"/>
        </w:rPr>
        <w:t>’ school</w:t>
      </w:r>
    </w:p>
    <w:p w:rsidR="00CE2106" w:rsidRPr="007311BD" w:rsidRDefault="00013313" w:rsidP="00B87111">
      <w:pPr>
        <w:pStyle w:val="NoSpacing"/>
        <w:numPr>
          <w:ilvl w:val="0"/>
          <w:numId w:val="4"/>
        </w:numPr>
        <w:rPr>
          <w:rFonts w:asciiTheme="minorHAnsi" w:hAnsiTheme="minorHAnsi" w:cstheme="minorHAnsi"/>
        </w:rPr>
      </w:pPr>
      <w:r w:rsidRPr="007311BD">
        <w:rPr>
          <w:rFonts w:asciiTheme="minorHAnsi" w:hAnsiTheme="minorHAnsi" w:cstheme="minorHAnsi"/>
        </w:rPr>
        <w:t>Oversee</w:t>
      </w:r>
      <w:r w:rsidR="001648CC" w:rsidRPr="007311BD">
        <w:rPr>
          <w:rFonts w:asciiTheme="minorHAnsi" w:hAnsiTheme="minorHAnsi" w:cstheme="minorHAnsi"/>
        </w:rPr>
        <w:t xml:space="preserve"> and manage appropriate enhanced learning opportunities including arranging guest speakers, organising residential weekends, informal learning programmes, lunchtime and break - time activities including ‘lu</w:t>
      </w:r>
      <w:r w:rsidR="00B87111" w:rsidRPr="007311BD">
        <w:rPr>
          <w:rFonts w:asciiTheme="minorHAnsi" w:hAnsiTheme="minorHAnsi" w:cstheme="minorHAnsi"/>
        </w:rPr>
        <w:t>nch and learn’.</w:t>
      </w:r>
    </w:p>
    <w:p w:rsidR="00743F3C" w:rsidRPr="007311BD" w:rsidRDefault="00B33E9A" w:rsidP="00B87111">
      <w:pPr>
        <w:pStyle w:val="NoSpacing"/>
        <w:numPr>
          <w:ilvl w:val="0"/>
          <w:numId w:val="4"/>
        </w:numPr>
        <w:rPr>
          <w:rFonts w:asciiTheme="minorHAnsi" w:hAnsiTheme="minorHAnsi" w:cstheme="minorHAnsi"/>
        </w:rPr>
      </w:pPr>
      <w:r w:rsidRPr="007311BD">
        <w:rPr>
          <w:rFonts w:asciiTheme="minorHAnsi" w:hAnsiTheme="minorHAnsi" w:cstheme="minorHAnsi"/>
        </w:rPr>
        <w:t xml:space="preserve">Play an active role in positive promotion of </w:t>
      </w:r>
      <w:proofErr w:type="spellStart"/>
      <w:r w:rsidRPr="007311BD">
        <w:rPr>
          <w:rFonts w:asciiTheme="minorHAnsi" w:hAnsiTheme="minorHAnsi" w:cstheme="minorHAnsi"/>
        </w:rPr>
        <w:t>Tefillah</w:t>
      </w:r>
      <w:proofErr w:type="spellEnd"/>
      <w:r w:rsidRPr="007311BD">
        <w:rPr>
          <w:rFonts w:asciiTheme="minorHAnsi" w:hAnsiTheme="minorHAnsi" w:cstheme="minorHAnsi"/>
        </w:rPr>
        <w:t xml:space="preserve"> in the </w:t>
      </w:r>
      <w:r w:rsidR="00D226A2" w:rsidRPr="007311BD">
        <w:rPr>
          <w:rFonts w:asciiTheme="minorHAnsi" w:hAnsiTheme="minorHAnsi" w:cstheme="minorHAnsi"/>
        </w:rPr>
        <w:t>school, including</w:t>
      </w:r>
      <w:r w:rsidR="00013313" w:rsidRPr="007311BD">
        <w:rPr>
          <w:rFonts w:asciiTheme="minorHAnsi" w:hAnsiTheme="minorHAnsi" w:cstheme="minorHAnsi"/>
        </w:rPr>
        <w:t xml:space="preserve"> ensuring appropriate leading of </w:t>
      </w:r>
      <w:proofErr w:type="spellStart"/>
      <w:r w:rsidR="00013313" w:rsidRPr="007311BD">
        <w:rPr>
          <w:rFonts w:asciiTheme="minorHAnsi" w:hAnsiTheme="minorHAnsi" w:cstheme="minorHAnsi"/>
        </w:rPr>
        <w:t>davening</w:t>
      </w:r>
      <w:proofErr w:type="spellEnd"/>
      <w:r w:rsidR="00013313" w:rsidRPr="007311BD">
        <w:rPr>
          <w:rFonts w:asciiTheme="minorHAnsi" w:hAnsiTheme="minorHAnsi" w:cstheme="minorHAnsi"/>
        </w:rPr>
        <w:t>.</w:t>
      </w:r>
    </w:p>
    <w:p w:rsidR="00D226A2" w:rsidRPr="007311BD" w:rsidRDefault="00013313" w:rsidP="00B87111">
      <w:pPr>
        <w:pStyle w:val="NoSpacing"/>
        <w:numPr>
          <w:ilvl w:val="0"/>
          <w:numId w:val="4"/>
        </w:numPr>
        <w:rPr>
          <w:rFonts w:asciiTheme="minorHAnsi" w:hAnsiTheme="minorHAnsi" w:cstheme="minorHAnsi"/>
        </w:rPr>
      </w:pPr>
      <w:r w:rsidRPr="007311BD">
        <w:rPr>
          <w:rFonts w:asciiTheme="minorHAnsi" w:hAnsiTheme="minorHAnsi" w:cstheme="minorHAnsi"/>
        </w:rPr>
        <w:t>Line manage the informal education department staff.</w:t>
      </w:r>
    </w:p>
    <w:p w:rsidR="000856F2" w:rsidRPr="007311BD" w:rsidRDefault="000856F2" w:rsidP="00B87111">
      <w:pPr>
        <w:pStyle w:val="NoSpacing"/>
        <w:numPr>
          <w:ilvl w:val="0"/>
          <w:numId w:val="4"/>
        </w:numPr>
        <w:rPr>
          <w:rFonts w:asciiTheme="minorHAnsi" w:hAnsiTheme="minorHAnsi" w:cstheme="minorHAnsi"/>
        </w:rPr>
      </w:pPr>
      <w:r w:rsidRPr="007311BD">
        <w:rPr>
          <w:rFonts w:asciiTheme="minorHAnsi" w:hAnsiTheme="minorHAnsi" w:cstheme="minorHAnsi"/>
        </w:rPr>
        <w:t xml:space="preserve">Taking a lead role in promoting Jewish values in the sixth form in conjunction with the head of the </w:t>
      </w:r>
      <w:proofErr w:type="spellStart"/>
      <w:r w:rsidRPr="007311BD">
        <w:rPr>
          <w:rFonts w:asciiTheme="minorHAnsi" w:hAnsiTheme="minorHAnsi" w:cstheme="minorHAnsi"/>
        </w:rPr>
        <w:t>midrasha</w:t>
      </w:r>
      <w:proofErr w:type="spellEnd"/>
    </w:p>
    <w:p w:rsidR="00885131" w:rsidRPr="007311BD" w:rsidRDefault="00885131" w:rsidP="00B87111">
      <w:pPr>
        <w:pStyle w:val="NoSpacing"/>
        <w:numPr>
          <w:ilvl w:val="0"/>
          <w:numId w:val="4"/>
        </w:numPr>
        <w:rPr>
          <w:rFonts w:asciiTheme="minorHAnsi" w:hAnsiTheme="minorHAnsi" w:cstheme="minorHAnsi"/>
        </w:rPr>
      </w:pPr>
      <w:r w:rsidRPr="007311BD">
        <w:rPr>
          <w:rFonts w:asciiTheme="minorHAnsi" w:hAnsiTheme="minorHAnsi" w:cstheme="minorHAnsi"/>
        </w:rPr>
        <w:t>Work with Standards team to help maintain and promote high standards of discipline</w:t>
      </w:r>
    </w:p>
    <w:p w:rsidR="001648CC" w:rsidRPr="007311BD" w:rsidRDefault="00013313" w:rsidP="00B87111">
      <w:pPr>
        <w:pStyle w:val="NoSpacing"/>
        <w:numPr>
          <w:ilvl w:val="0"/>
          <w:numId w:val="4"/>
        </w:numPr>
        <w:rPr>
          <w:rFonts w:asciiTheme="minorHAnsi" w:hAnsiTheme="minorHAnsi" w:cstheme="minorHAnsi"/>
        </w:rPr>
      </w:pPr>
      <w:r w:rsidRPr="007311BD">
        <w:rPr>
          <w:rFonts w:asciiTheme="minorHAnsi" w:hAnsiTheme="minorHAnsi" w:cstheme="minorHAnsi"/>
        </w:rPr>
        <w:t>P</w:t>
      </w:r>
      <w:r w:rsidR="001648CC" w:rsidRPr="007311BD">
        <w:rPr>
          <w:rFonts w:asciiTheme="minorHAnsi" w:hAnsiTheme="minorHAnsi" w:cstheme="minorHAnsi"/>
        </w:rPr>
        <w:t xml:space="preserve">lan challenging teaching and learning activities as part of the </w:t>
      </w:r>
      <w:r w:rsidR="00B87111" w:rsidRPr="007311BD">
        <w:rPr>
          <w:rFonts w:asciiTheme="minorHAnsi" w:hAnsiTheme="minorHAnsi" w:cstheme="minorHAnsi"/>
        </w:rPr>
        <w:t>enhanced programme</w:t>
      </w:r>
    </w:p>
    <w:p w:rsidR="001648CC" w:rsidRPr="007311BD" w:rsidRDefault="00013313" w:rsidP="00B87111">
      <w:pPr>
        <w:pStyle w:val="NoSpacing"/>
        <w:numPr>
          <w:ilvl w:val="0"/>
          <w:numId w:val="4"/>
        </w:numPr>
        <w:rPr>
          <w:rFonts w:asciiTheme="minorHAnsi" w:hAnsiTheme="minorHAnsi" w:cstheme="minorHAnsi"/>
        </w:rPr>
      </w:pPr>
      <w:r w:rsidRPr="007311BD">
        <w:rPr>
          <w:rFonts w:asciiTheme="minorHAnsi" w:hAnsiTheme="minorHAnsi" w:cstheme="minorHAnsi"/>
        </w:rPr>
        <w:t>Oversee</w:t>
      </w:r>
      <w:r w:rsidR="001648CC" w:rsidRPr="007311BD">
        <w:rPr>
          <w:rFonts w:asciiTheme="minorHAnsi" w:hAnsiTheme="minorHAnsi" w:cstheme="minorHAnsi"/>
        </w:rPr>
        <w:t xml:space="preserve"> cross-curricular activities as appropriate</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 xml:space="preserve">Promote the </w:t>
      </w:r>
      <w:proofErr w:type="spellStart"/>
      <w:r w:rsidRPr="007311BD">
        <w:rPr>
          <w:rFonts w:asciiTheme="minorHAnsi" w:hAnsiTheme="minorHAnsi" w:cstheme="minorHAnsi"/>
        </w:rPr>
        <w:t>chagim</w:t>
      </w:r>
      <w:proofErr w:type="spellEnd"/>
      <w:r w:rsidR="00CE2106" w:rsidRPr="007311BD">
        <w:rPr>
          <w:rFonts w:asciiTheme="minorHAnsi" w:hAnsiTheme="minorHAnsi" w:cstheme="minorHAnsi"/>
        </w:rPr>
        <w:t xml:space="preserve"> in the school</w:t>
      </w:r>
    </w:p>
    <w:p w:rsidR="000856F2" w:rsidRPr="007311BD" w:rsidRDefault="000856F2" w:rsidP="00B87111">
      <w:pPr>
        <w:pStyle w:val="NoSpacing"/>
        <w:numPr>
          <w:ilvl w:val="0"/>
          <w:numId w:val="4"/>
        </w:numPr>
        <w:rPr>
          <w:rFonts w:asciiTheme="minorHAnsi" w:hAnsiTheme="minorHAnsi" w:cstheme="minorHAnsi"/>
        </w:rPr>
      </w:pPr>
      <w:r w:rsidRPr="007311BD">
        <w:rPr>
          <w:rFonts w:asciiTheme="minorHAnsi" w:hAnsiTheme="minorHAnsi" w:cstheme="minorHAnsi"/>
        </w:rPr>
        <w:t xml:space="preserve">Promoting </w:t>
      </w:r>
      <w:proofErr w:type="spellStart"/>
      <w:r w:rsidRPr="007311BD">
        <w:rPr>
          <w:rFonts w:asciiTheme="minorHAnsi" w:hAnsiTheme="minorHAnsi" w:cstheme="minorHAnsi"/>
        </w:rPr>
        <w:t>tzedakah</w:t>
      </w:r>
      <w:proofErr w:type="spellEnd"/>
      <w:r w:rsidRPr="007311BD">
        <w:rPr>
          <w:rFonts w:asciiTheme="minorHAnsi" w:hAnsiTheme="minorHAnsi" w:cstheme="minorHAnsi"/>
        </w:rPr>
        <w:t xml:space="preserve"> and </w:t>
      </w:r>
      <w:proofErr w:type="spellStart"/>
      <w:r w:rsidRPr="007311BD">
        <w:rPr>
          <w:rFonts w:asciiTheme="minorHAnsi" w:hAnsiTheme="minorHAnsi" w:cstheme="minorHAnsi"/>
        </w:rPr>
        <w:t>chesed</w:t>
      </w:r>
      <w:proofErr w:type="spellEnd"/>
      <w:r w:rsidRPr="007311BD">
        <w:rPr>
          <w:rFonts w:asciiTheme="minorHAnsi" w:hAnsiTheme="minorHAnsi" w:cstheme="minorHAnsi"/>
        </w:rPr>
        <w:t xml:space="preserve"> across the school community</w:t>
      </w:r>
    </w:p>
    <w:p w:rsidR="001648CC" w:rsidRPr="007311BD" w:rsidRDefault="00013313" w:rsidP="00B87111">
      <w:pPr>
        <w:pStyle w:val="NoSpacing"/>
        <w:numPr>
          <w:ilvl w:val="0"/>
          <w:numId w:val="4"/>
        </w:numPr>
        <w:rPr>
          <w:rFonts w:asciiTheme="minorHAnsi" w:hAnsiTheme="minorHAnsi" w:cstheme="minorHAnsi"/>
        </w:rPr>
      </w:pPr>
      <w:r w:rsidRPr="007311BD">
        <w:rPr>
          <w:rFonts w:asciiTheme="minorHAnsi" w:hAnsiTheme="minorHAnsi" w:cstheme="minorHAnsi"/>
        </w:rPr>
        <w:t>Ensure effectiv</w:t>
      </w:r>
      <w:r w:rsidR="001648CC" w:rsidRPr="007311BD">
        <w:rPr>
          <w:rFonts w:asciiTheme="minorHAnsi" w:hAnsiTheme="minorHAnsi" w:cstheme="minorHAnsi"/>
        </w:rPr>
        <w:t>e displays around the school</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Monitor and evaluate student responses to enhanced learning activities through a range of assessment and monitoring strategies against pre-determined learning objectives</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 xml:space="preserve">Provide objective and accurate feedback and reports to the Headteacher, </w:t>
      </w:r>
      <w:r w:rsidR="00CE2106" w:rsidRPr="007311BD">
        <w:rPr>
          <w:rFonts w:asciiTheme="minorHAnsi" w:hAnsiTheme="minorHAnsi" w:cstheme="minorHAnsi"/>
        </w:rPr>
        <w:t>DoL/</w:t>
      </w:r>
      <w:r w:rsidRPr="007311BD">
        <w:rPr>
          <w:rFonts w:asciiTheme="minorHAnsi" w:hAnsiTheme="minorHAnsi" w:cstheme="minorHAnsi"/>
        </w:rPr>
        <w:t xml:space="preserve">Head of Jewish Studies, colleagues, parents and students </w:t>
      </w:r>
    </w:p>
    <w:p w:rsidR="00013313" w:rsidRPr="007311BD" w:rsidRDefault="00013313" w:rsidP="00B87111">
      <w:pPr>
        <w:pStyle w:val="NoSpacing"/>
        <w:numPr>
          <w:ilvl w:val="0"/>
          <w:numId w:val="4"/>
        </w:numPr>
        <w:rPr>
          <w:rFonts w:asciiTheme="minorHAnsi" w:hAnsiTheme="minorHAnsi" w:cstheme="minorHAnsi"/>
        </w:rPr>
      </w:pPr>
      <w:r w:rsidRPr="007311BD">
        <w:rPr>
          <w:rFonts w:asciiTheme="minorHAnsi" w:hAnsiTheme="minorHAnsi" w:cstheme="minorHAnsi"/>
        </w:rPr>
        <w:t>Oversee effective and regular delivery of assemblies</w:t>
      </w:r>
    </w:p>
    <w:p w:rsidR="000856F2" w:rsidRPr="007311BD" w:rsidRDefault="000856F2" w:rsidP="00B87111">
      <w:pPr>
        <w:pStyle w:val="NoSpacing"/>
        <w:numPr>
          <w:ilvl w:val="0"/>
          <w:numId w:val="4"/>
        </w:numPr>
        <w:rPr>
          <w:rFonts w:asciiTheme="minorHAnsi" w:hAnsiTheme="minorHAnsi" w:cstheme="minorHAnsi"/>
        </w:rPr>
      </w:pPr>
      <w:r w:rsidRPr="007311BD">
        <w:rPr>
          <w:rFonts w:asciiTheme="minorHAnsi" w:hAnsiTheme="minorHAnsi" w:cstheme="minorHAnsi"/>
        </w:rPr>
        <w:t>Teach in the midrasha and lower school</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Use detailed knowledge and specialist skills to support and progress students’ in their quest for Torah learning and guidance</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Establish productive working relationships with students, acting as a role model and setting high expectations</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 xml:space="preserve">Promote the inclusion and acceptance of all students </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 xml:space="preserve">Recognise </w:t>
      </w:r>
      <w:r w:rsidR="00B87111" w:rsidRPr="007311BD">
        <w:rPr>
          <w:rFonts w:asciiTheme="minorHAnsi" w:hAnsiTheme="minorHAnsi" w:cstheme="minorHAnsi"/>
        </w:rPr>
        <w:t>the unique</w:t>
      </w:r>
      <w:r w:rsidRPr="007311BD">
        <w:rPr>
          <w:rFonts w:asciiTheme="minorHAnsi" w:hAnsiTheme="minorHAnsi" w:cstheme="minorHAnsi"/>
        </w:rPr>
        <w:t xml:space="preserve"> contribution and value of each individual </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lastRenderedPageBreak/>
        <w:t xml:space="preserve">Support students consistently whilst recognising and responding to their individual needs </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Encourage students to interact and work co-operatively with others and engage all students in activities</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Contribute to</w:t>
      </w:r>
      <w:r w:rsidR="00CA7557" w:rsidRPr="007311BD">
        <w:rPr>
          <w:rFonts w:asciiTheme="minorHAnsi" w:hAnsiTheme="minorHAnsi" w:cstheme="minorHAnsi"/>
        </w:rPr>
        <w:t xml:space="preserve"> and support</w:t>
      </w:r>
      <w:r w:rsidRPr="007311BD">
        <w:rPr>
          <w:rFonts w:asciiTheme="minorHAnsi" w:hAnsiTheme="minorHAnsi" w:cstheme="minorHAnsi"/>
        </w:rPr>
        <w:t xml:space="preserve"> the overall ethos/work/aims of the school</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Comply with policies and procedures relating to child protection, equal opportunities, health, safety and security, confidentiality and data protection, reporting concerns to an appropriate person</w:t>
      </w:r>
    </w:p>
    <w:p w:rsidR="001648CC" w:rsidRPr="007311BD" w:rsidRDefault="001648CC" w:rsidP="00B87111">
      <w:pPr>
        <w:pStyle w:val="NoSpacing"/>
        <w:numPr>
          <w:ilvl w:val="0"/>
          <w:numId w:val="4"/>
        </w:numPr>
        <w:rPr>
          <w:rFonts w:asciiTheme="minorHAnsi" w:hAnsiTheme="minorHAnsi" w:cstheme="minorHAnsi"/>
        </w:rPr>
      </w:pPr>
      <w:r w:rsidRPr="007311BD">
        <w:rPr>
          <w:rFonts w:asciiTheme="minorHAnsi" w:hAnsiTheme="minorHAnsi" w:cstheme="minorHAnsi"/>
        </w:rPr>
        <w:t xml:space="preserve">Establish constructive relationships and communicate with other agencies/professionals, in liaison with your line manager, to support the achievement and progress of students </w:t>
      </w:r>
    </w:p>
    <w:p w:rsidR="001648CC" w:rsidRPr="007311BD" w:rsidRDefault="001648CC" w:rsidP="00B87111">
      <w:pPr>
        <w:pStyle w:val="NoSpacing"/>
        <w:rPr>
          <w:rFonts w:asciiTheme="minorHAnsi" w:hAnsiTheme="minorHAnsi" w:cstheme="minorHAnsi"/>
        </w:rPr>
      </w:pPr>
    </w:p>
    <w:p w:rsidR="001648CC" w:rsidRPr="007311BD" w:rsidRDefault="001648CC" w:rsidP="001648CC">
      <w:pPr>
        <w:rPr>
          <w:rFonts w:asciiTheme="minorHAnsi" w:hAnsiTheme="minorHAnsi" w:cstheme="minorHAnsi"/>
          <w:i/>
        </w:rPr>
      </w:pPr>
      <w:r w:rsidRPr="007311BD">
        <w:rPr>
          <w:rFonts w:asciiTheme="minorHAnsi" w:hAnsiTheme="minorHAnsi" w:cstheme="minorHAnsi"/>
          <w:i/>
        </w:rPr>
        <w:t>The Governing Body is committed to safeguarding and promoting the welfare of children and young people, and expects all staff and volunteers to share this commitment.</w:t>
      </w:r>
    </w:p>
    <w:p w:rsidR="00013313" w:rsidRPr="007311BD" w:rsidRDefault="00013313" w:rsidP="00013313">
      <w:pPr>
        <w:spacing w:line="240" w:lineRule="atLeast"/>
        <w:jc w:val="both"/>
        <w:rPr>
          <w:rFonts w:asciiTheme="minorHAnsi" w:hAnsiTheme="minorHAnsi" w:cstheme="minorHAnsi"/>
          <w:b/>
        </w:rPr>
      </w:pPr>
    </w:p>
    <w:p w:rsidR="00013313" w:rsidRPr="007311BD" w:rsidRDefault="00013313" w:rsidP="00013313">
      <w:pPr>
        <w:spacing w:line="240" w:lineRule="atLeast"/>
        <w:jc w:val="both"/>
        <w:rPr>
          <w:rFonts w:asciiTheme="minorHAnsi" w:hAnsiTheme="minorHAnsi" w:cstheme="minorHAnsi"/>
        </w:rPr>
      </w:pPr>
      <w:r w:rsidRPr="007311BD">
        <w:rPr>
          <w:rFonts w:asciiTheme="minorHAnsi" w:hAnsiTheme="minorHAnsi" w:cstheme="minorHAnsi"/>
          <w:b/>
        </w:rPr>
        <w:t>NOTES</w:t>
      </w:r>
    </w:p>
    <w:p w:rsidR="00013313" w:rsidRPr="007311BD" w:rsidRDefault="00013313" w:rsidP="00013313">
      <w:pPr>
        <w:spacing w:line="240" w:lineRule="atLeast"/>
        <w:ind w:left="720" w:hanging="720"/>
        <w:jc w:val="both"/>
        <w:rPr>
          <w:rFonts w:asciiTheme="minorHAnsi" w:hAnsiTheme="minorHAnsi" w:cstheme="minorHAnsi"/>
        </w:rPr>
      </w:pPr>
    </w:p>
    <w:p w:rsidR="00013313" w:rsidRPr="007311BD" w:rsidRDefault="00013313" w:rsidP="00013313">
      <w:pPr>
        <w:rPr>
          <w:rFonts w:asciiTheme="minorHAnsi" w:hAnsiTheme="minorHAnsi" w:cstheme="minorHAnsi"/>
        </w:rPr>
      </w:pPr>
      <w:r w:rsidRPr="007311BD">
        <w:rPr>
          <w:rFonts w:asciiTheme="minorHAnsi" w:hAnsiTheme="minorHAnsi" w:cstheme="minorHAnsi"/>
        </w:rPr>
        <w:t>The above responsibilities are subject to the general duties and responsibilities contained in the statement of Conditions of Employment.</w:t>
      </w:r>
    </w:p>
    <w:p w:rsidR="00013313" w:rsidRPr="007311BD" w:rsidRDefault="00013313" w:rsidP="00013313">
      <w:pPr>
        <w:rPr>
          <w:rFonts w:asciiTheme="minorHAnsi" w:hAnsiTheme="minorHAnsi" w:cstheme="minorHAnsi"/>
        </w:rPr>
      </w:pPr>
      <w:r w:rsidRPr="007311BD">
        <w:rPr>
          <w:rFonts w:asciiTheme="minorHAnsi" w:hAnsiTheme="minorHAnsi" w:cstheme="minorHAnsi"/>
        </w:rPr>
        <w:t xml:space="preserve">This job description allocates duties and responsibilities but does not direct the particular amount of time to be spent on carrying them out and no part of it may be so construed.  </w:t>
      </w:r>
    </w:p>
    <w:p w:rsidR="00013313" w:rsidRPr="007311BD" w:rsidRDefault="00013313" w:rsidP="00013313">
      <w:pPr>
        <w:rPr>
          <w:rFonts w:asciiTheme="minorHAnsi" w:hAnsiTheme="minorHAnsi" w:cstheme="minorHAnsi"/>
        </w:rPr>
      </w:pPr>
      <w:r w:rsidRPr="007311BD">
        <w:rPr>
          <w:rFonts w:asciiTheme="minorHAnsi" w:hAnsiTheme="minorHAnsi" w:cstheme="minorHAnsi"/>
        </w:rPr>
        <w:t>This job description is not necessarily a comprehensive definition of the post.  It will be reviewed at least once a year and it may be subject to modification or amendment at any time after consultation with the holder of the post.</w:t>
      </w:r>
    </w:p>
    <w:p w:rsidR="00013313" w:rsidRPr="007311BD" w:rsidRDefault="00013313" w:rsidP="00B87111">
      <w:pPr>
        <w:spacing w:line="240" w:lineRule="atLeast"/>
        <w:jc w:val="both"/>
        <w:rPr>
          <w:rFonts w:asciiTheme="minorHAnsi" w:hAnsiTheme="minorHAnsi" w:cstheme="minorHAnsi"/>
        </w:rPr>
      </w:pPr>
      <w:r w:rsidRPr="007311BD">
        <w:rPr>
          <w:rFonts w:asciiTheme="minorHAnsi" w:hAnsiTheme="minorHAnsi" w:cstheme="minorHAnsi"/>
        </w:rPr>
        <w:t xml:space="preserve">The duties may be varied to meet the changing demands of the school at the reasonable discretion of the </w:t>
      </w:r>
      <w:r w:rsidR="00B87111" w:rsidRPr="007311BD">
        <w:rPr>
          <w:rFonts w:asciiTheme="minorHAnsi" w:hAnsiTheme="minorHAnsi" w:cstheme="minorHAnsi"/>
        </w:rPr>
        <w:t>CEO</w:t>
      </w:r>
    </w:p>
    <w:p w:rsidR="00013313" w:rsidRPr="007311BD" w:rsidRDefault="00013313" w:rsidP="00013313">
      <w:pPr>
        <w:spacing w:line="240" w:lineRule="atLeast"/>
        <w:jc w:val="both"/>
        <w:rPr>
          <w:rFonts w:asciiTheme="minorHAnsi" w:hAnsiTheme="minorHAnsi" w:cstheme="minorHAnsi"/>
        </w:rPr>
      </w:pPr>
      <w:r w:rsidRPr="007311BD">
        <w:rPr>
          <w:rFonts w:asciiTheme="minorHAnsi" w:hAnsiTheme="minorHAnsi" w:cstheme="minorHAnsi"/>
        </w:rPr>
        <w:lastRenderedPageBreak/>
        <w:t>This job description does not form part of the contract of employment.  It describes the way the post holder is expected and required to perform and complete the particular duties as set out in the foregoing.</w:t>
      </w:r>
    </w:p>
    <w:p w:rsidR="00B87111" w:rsidRPr="007311BD" w:rsidRDefault="00B87111" w:rsidP="00013313">
      <w:pPr>
        <w:spacing w:line="240" w:lineRule="atLeast"/>
        <w:jc w:val="both"/>
        <w:rPr>
          <w:rFonts w:asciiTheme="minorHAnsi" w:hAnsiTheme="minorHAnsi" w:cstheme="minorHAnsi"/>
        </w:rPr>
      </w:pPr>
    </w:p>
    <w:p w:rsidR="00013313" w:rsidRPr="007311BD" w:rsidRDefault="00013313" w:rsidP="00013313">
      <w:pPr>
        <w:rPr>
          <w:rFonts w:asciiTheme="minorHAnsi" w:hAnsiTheme="minorHAnsi" w:cstheme="minorHAnsi"/>
          <w:b/>
        </w:rPr>
      </w:pPr>
      <w:r w:rsidRPr="007311BD">
        <w:rPr>
          <w:rFonts w:asciiTheme="minorHAnsi" w:hAnsiTheme="minorHAnsi" w:cstheme="minorHAnsi"/>
          <w:b/>
        </w:rPr>
        <w:t xml:space="preserve">Date of Issue: </w:t>
      </w:r>
      <w:r w:rsidR="000856F2" w:rsidRPr="007311BD">
        <w:rPr>
          <w:rFonts w:asciiTheme="minorHAnsi" w:hAnsiTheme="minorHAnsi" w:cstheme="minorHAnsi"/>
          <w:b/>
        </w:rPr>
        <w:t>October 2021</w:t>
      </w:r>
    </w:p>
    <w:p w:rsidR="00013313" w:rsidRPr="007311BD" w:rsidRDefault="00013313" w:rsidP="00013313">
      <w:pPr>
        <w:rPr>
          <w:rFonts w:asciiTheme="minorHAnsi" w:hAnsiTheme="minorHAnsi" w:cstheme="minorHAnsi"/>
          <w:b/>
        </w:rPr>
      </w:pPr>
      <w:r w:rsidRPr="007311BD">
        <w:rPr>
          <w:rFonts w:asciiTheme="minorHAnsi" w:hAnsiTheme="minorHAnsi" w:cstheme="minorHAnsi"/>
          <w:b/>
        </w:rPr>
        <w:t>Andrew McClusky</w:t>
      </w:r>
    </w:p>
    <w:p w:rsidR="00013313" w:rsidRPr="007311BD" w:rsidRDefault="00B87111" w:rsidP="00013313">
      <w:pPr>
        <w:ind w:left="360" w:hanging="360"/>
        <w:rPr>
          <w:rFonts w:asciiTheme="minorHAnsi" w:hAnsiTheme="minorHAnsi" w:cstheme="minorHAnsi"/>
          <w:b/>
        </w:rPr>
      </w:pPr>
      <w:r w:rsidRPr="007311BD">
        <w:rPr>
          <w:rFonts w:asciiTheme="minorHAnsi" w:hAnsiTheme="minorHAnsi" w:cstheme="minorHAnsi"/>
          <w:b/>
        </w:rPr>
        <w:t>CEO</w:t>
      </w:r>
    </w:p>
    <w:p w:rsidR="001648CC" w:rsidRDefault="001648CC" w:rsidP="001648CC"/>
    <w:sectPr w:rsidR="001648CC" w:rsidSect="007311BD">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34" w:rsidRDefault="00506034" w:rsidP="008F5B3E">
      <w:pPr>
        <w:spacing w:after="0" w:line="240" w:lineRule="auto"/>
      </w:pPr>
      <w:r>
        <w:separator/>
      </w:r>
    </w:p>
  </w:endnote>
  <w:endnote w:type="continuationSeparator" w:id="0">
    <w:p w:rsidR="00506034" w:rsidRDefault="00506034"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34" w:rsidRDefault="00506034" w:rsidP="008F5B3E">
      <w:pPr>
        <w:spacing w:after="0" w:line="240" w:lineRule="auto"/>
      </w:pPr>
      <w:r>
        <w:separator/>
      </w:r>
    </w:p>
  </w:footnote>
  <w:footnote w:type="continuationSeparator" w:id="0">
    <w:p w:rsidR="00506034" w:rsidRDefault="00506034"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3E" w:rsidRDefault="008F5B3E" w:rsidP="008F5B3E">
    <w:pPr>
      <w:pStyle w:val="Header"/>
      <w:ind w:left="-567"/>
      <w:rPr>
        <w:b/>
        <w:bCs/>
        <w:sz w:val="24"/>
        <w:szCs w:val="24"/>
      </w:rPr>
    </w:pPr>
  </w:p>
  <w:p w:rsidR="00B87111" w:rsidRDefault="00B87111" w:rsidP="008F5B3E">
    <w:pPr>
      <w:pStyle w:val="Header"/>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BD" w:rsidRPr="00B87111" w:rsidRDefault="007311BD" w:rsidP="007311BD">
    <w:pPr>
      <w:keepNext/>
      <w:spacing w:after="0" w:line="240" w:lineRule="auto"/>
      <w:jc w:val="center"/>
      <w:outlineLvl w:val="0"/>
      <w:rPr>
        <w:rFonts w:ascii="Arial" w:eastAsia="Times New Roman" w:hAnsi="Arial"/>
        <w:b/>
        <w:sz w:val="28"/>
        <w:szCs w:val="28"/>
      </w:rPr>
    </w:pPr>
    <w:r w:rsidRPr="00B87111">
      <w:rPr>
        <w:rFonts w:ascii="Times New Roman" w:eastAsia="Times New Roman" w:hAnsi="Times New Roman" w:cs="Times New Roman"/>
        <w:b/>
        <w:noProof/>
        <w:sz w:val="24"/>
        <w:szCs w:val="20"/>
        <w:u w:val="single"/>
        <w:lang w:eastAsia="en-GB" w:bidi="he-IL"/>
      </w:rPr>
      <w:drawing>
        <wp:inline distT="0" distB="0" distL="0" distR="0" wp14:anchorId="350FDF13" wp14:editId="3CEDBB5D">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311BD" w:rsidRPr="00B87111" w:rsidRDefault="007311BD" w:rsidP="007311BD">
    <w:pPr>
      <w:keepNext/>
      <w:spacing w:after="0" w:line="240" w:lineRule="auto"/>
      <w:outlineLvl w:val="0"/>
      <w:rPr>
        <w:rFonts w:ascii="Arial" w:eastAsia="Times New Roman" w:hAnsi="Arial"/>
        <w:b/>
        <w:sz w:val="28"/>
        <w:szCs w:val="28"/>
      </w:rPr>
    </w:pPr>
  </w:p>
  <w:p w:rsidR="007311BD" w:rsidRPr="00B87111" w:rsidRDefault="007311BD" w:rsidP="007311BD">
    <w:pPr>
      <w:keepNext/>
      <w:spacing w:after="0" w:line="240" w:lineRule="auto"/>
      <w:jc w:val="center"/>
      <w:outlineLvl w:val="0"/>
      <w:rPr>
        <w:rFonts w:ascii="Arial" w:eastAsia="Times New Roman" w:hAnsi="Arial"/>
        <w:b/>
        <w:sz w:val="24"/>
        <w:szCs w:val="20"/>
      </w:rPr>
    </w:pPr>
    <w:r w:rsidRPr="00B87111">
      <w:rPr>
        <w:rFonts w:ascii="Arial" w:eastAsia="Times New Roman" w:hAnsi="Arial"/>
        <w:b/>
        <w:sz w:val="28"/>
        <w:szCs w:val="28"/>
      </w:rPr>
      <w:t>HASMONEAN MULTI-ACADEMY TRUST</w:t>
    </w:r>
  </w:p>
  <w:p w:rsidR="007311BD" w:rsidRDefault="00731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246ED5"/>
    <w:multiLevelType w:val="hybridMultilevel"/>
    <w:tmpl w:val="CA54A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13313"/>
    <w:rsid w:val="0003372A"/>
    <w:rsid w:val="00054C28"/>
    <w:rsid w:val="000856F2"/>
    <w:rsid w:val="001648CC"/>
    <w:rsid w:val="001E5D7A"/>
    <w:rsid w:val="00251BE9"/>
    <w:rsid w:val="003059EB"/>
    <w:rsid w:val="00396D8A"/>
    <w:rsid w:val="003D1A42"/>
    <w:rsid w:val="004147E0"/>
    <w:rsid w:val="00420F56"/>
    <w:rsid w:val="004306F2"/>
    <w:rsid w:val="00490E16"/>
    <w:rsid w:val="00506034"/>
    <w:rsid w:val="00516D94"/>
    <w:rsid w:val="005D2F98"/>
    <w:rsid w:val="0069133F"/>
    <w:rsid w:val="006E537D"/>
    <w:rsid w:val="006F17A7"/>
    <w:rsid w:val="00715D7B"/>
    <w:rsid w:val="007311BD"/>
    <w:rsid w:val="00740C5C"/>
    <w:rsid w:val="00743F3C"/>
    <w:rsid w:val="007E2AC0"/>
    <w:rsid w:val="00885131"/>
    <w:rsid w:val="008D17D6"/>
    <w:rsid w:val="008F5B3E"/>
    <w:rsid w:val="00931C23"/>
    <w:rsid w:val="00A52168"/>
    <w:rsid w:val="00AA6923"/>
    <w:rsid w:val="00AF567C"/>
    <w:rsid w:val="00B33E9A"/>
    <w:rsid w:val="00B87111"/>
    <w:rsid w:val="00C47634"/>
    <w:rsid w:val="00C50203"/>
    <w:rsid w:val="00C87C2D"/>
    <w:rsid w:val="00CA695B"/>
    <w:rsid w:val="00CA7557"/>
    <w:rsid w:val="00CE2106"/>
    <w:rsid w:val="00D226A2"/>
    <w:rsid w:val="00E703D8"/>
    <w:rsid w:val="00EA313C"/>
    <w:rsid w:val="00EC24C0"/>
    <w:rsid w:val="00F5286D"/>
    <w:rsid w:val="00F9041A"/>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9B88A"/>
  <w15:docId w15:val="{1DEC1E85-9606-4278-AA64-9156E04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paragraph" w:styleId="ListParagraph">
    <w:name w:val="List Paragraph"/>
    <w:basedOn w:val="Normal"/>
    <w:uiPriority w:val="34"/>
    <w:qFormat/>
    <w:rsid w:val="006F17A7"/>
    <w:pPr>
      <w:spacing w:after="0" w:line="240" w:lineRule="auto"/>
      <w:ind w:left="720"/>
      <w:contextualSpacing/>
    </w:pPr>
    <w:rPr>
      <w:rFonts w:eastAsiaTheme="minorHAnsi" w:cs="Times New Roman"/>
      <w:lang w:bidi="he-IL"/>
    </w:rPr>
  </w:style>
  <w:style w:type="paragraph" w:styleId="NoSpacing">
    <w:name w:val="No Spacing"/>
    <w:uiPriority w:val="1"/>
    <w:qFormat/>
    <w:rsid w:val="00B87111"/>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A8FF062D</Template>
  <TotalTime>1</TotalTime>
  <Pages>3</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dgk</dc:creator>
  <cp:lastModifiedBy>Grant, Joanne</cp:lastModifiedBy>
  <cp:revision>2</cp:revision>
  <cp:lastPrinted>2019-07-22T11:37:00Z</cp:lastPrinted>
  <dcterms:created xsi:type="dcterms:W3CDTF">2021-10-26T07:18:00Z</dcterms:created>
  <dcterms:modified xsi:type="dcterms:W3CDTF">2021-10-26T07:18:00Z</dcterms:modified>
</cp:coreProperties>
</file>