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9CD" w:rsidRDefault="005C29CD" w:rsidP="005D1BF9">
      <w:pPr>
        <w:jc w:val="center"/>
        <w:rPr>
          <w:rFonts w:ascii="Calibri" w:hAnsi="Calibri" w:cs="Calibri"/>
          <w:b/>
          <w:sz w:val="32"/>
          <w:szCs w:val="32"/>
        </w:rPr>
      </w:pPr>
      <w:r>
        <w:rPr>
          <w:noProof/>
          <w:lang w:eastAsia="en-GB" w:bidi="he-IL"/>
        </w:rPr>
        <w:drawing>
          <wp:inline distT="0" distB="0" distL="0" distR="0" wp14:anchorId="1EA61A19" wp14:editId="6543F81D">
            <wp:extent cx="149352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5C29CD" w:rsidRDefault="005C29CD" w:rsidP="005D1BF9">
      <w:pPr>
        <w:jc w:val="center"/>
        <w:rPr>
          <w:rFonts w:ascii="Calibri" w:hAnsi="Calibri" w:cs="Calibri"/>
          <w:b/>
          <w:sz w:val="32"/>
          <w:szCs w:val="32"/>
        </w:rPr>
      </w:pPr>
    </w:p>
    <w:p w:rsidR="00D30492" w:rsidRPr="00D177D4" w:rsidRDefault="00D30492" w:rsidP="005D1BF9">
      <w:pPr>
        <w:jc w:val="center"/>
        <w:rPr>
          <w:rFonts w:ascii="Calibri" w:hAnsi="Calibri" w:cs="Calibri"/>
          <w:b/>
          <w:sz w:val="32"/>
          <w:szCs w:val="32"/>
        </w:rPr>
      </w:pPr>
      <w:r w:rsidRPr="00D177D4">
        <w:rPr>
          <w:rFonts w:ascii="Calibri" w:hAnsi="Calibri" w:cs="Calibri"/>
          <w:b/>
          <w:sz w:val="32"/>
          <w:szCs w:val="32"/>
        </w:rPr>
        <w:t>HASMONEAN HIGH SCHOOL</w:t>
      </w:r>
    </w:p>
    <w:p w:rsidR="00D30492" w:rsidRPr="00D177D4" w:rsidRDefault="00D30492" w:rsidP="00D30492">
      <w:pPr>
        <w:rPr>
          <w:rFonts w:ascii="Calibri" w:hAnsi="Calibri" w:cs="Calibri"/>
          <w:b/>
        </w:rPr>
      </w:pPr>
    </w:p>
    <w:p w:rsidR="00D30492" w:rsidRPr="00D177D4" w:rsidRDefault="00D30492" w:rsidP="00D30492">
      <w:pPr>
        <w:jc w:val="center"/>
        <w:rPr>
          <w:rFonts w:ascii="Calibri" w:hAnsi="Calibri" w:cs="Calibri"/>
          <w:b/>
          <w:sz w:val="28"/>
          <w:szCs w:val="28"/>
        </w:rPr>
      </w:pPr>
      <w:smartTag w:uri="urn:schemas-microsoft-com:office:smarttags" w:element="stockticker">
        <w:r w:rsidRPr="00D177D4">
          <w:rPr>
            <w:rFonts w:ascii="Calibri" w:hAnsi="Calibri" w:cs="Calibri"/>
            <w:b/>
            <w:sz w:val="28"/>
            <w:szCs w:val="28"/>
          </w:rPr>
          <w:t>JOB</w:t>
        </w:r>
      </w:smartTag>
      <w:r w:rsidRPr="00D177D4">
        <w:rPr>
          <w:rFonts w:ascii="Calibri" w:hAnsi="Calibri" w:cs="Calibri"/>
          <w:b/>
          <w:sz w:val="28"/>
          <w:szCs w:val="28"/>
        </w:rPr>
        <w:t xml:space="preserve"> DESCRIPTION</w:t>
      </w:r>
    </w:p>
    <w:p w:rsidR="00D30492" w:rsidRPr="00D177D4" w:rsidRDefault="00D30492" w:rsidP="00D30492">
      <w:pPr>
        <w:jc w:val="both"/>
        <w:rPr>
          <w:rFonts w:ascii="Calibri" w:hAnsi="Calibri" w:cs="Calibri"/>
        </w:rPr>
      </w:pPr>
      <w:r w:rsidRPr="00D177D4">
        <w:rPr>
          <w:rFonts w:ascii="Calibri" w:hAnsi="Calibri" w:cs="Calibri"/>
          <w:b/>
        </w:rPr>
        <w:tab/>
      </w:r>
      <w:r w:rsidRPr="00D177D4">
        <w:rPr>
          <w:rFonts w:ascii="Calibri" w:hAnsi="Calibri" w:cs="Calibri"/>
          <w:b/>
        </w:rPr>
        <w:tab/>
      </w:r>
      <w:r w:rsidRPr="00D177D4">
        <w:rPr>
          <w:rFonts w:ascii="Calibri" w:hAnsi="Calibri" w:cs="Calibri"/>
          <w:b/>
        </w:rPr>
        <w:tab/>
      </w:r>
    </w:p>
    <w:p w:rsidR="00D30492" w:rsidRPr="00D177D4" w:rsidRDefault="00D30492" w:rsidP="008A5B24">
      <w:pPr>
        <w:jc w:val="both"/>
        <w:rPr>
          <w:rFonts w:ascii="Calibri" w:hAnsi="Calibri" w:cs="Calibri"/>
        </w:rPr>
      </w:pPr>
      <w:r w:rsidRPr="00D177D4">
        <w:rPr>
          <w:rFonts w:ascii="Calibri" w:hAnsi="Calibri" w:cs="Calibri"/>
          <w:b/>
        </w:rPr>
        <w:t>Job Title:</w:t>
      </w:r>
      <w:r w:rsidRPr="00D177D4">
        <w:rPr>
          <w:rFonts w:ascii="Calibri" w:hAnsi="Calibri" w:cs="Calibri"/>
          <w:b/>
        </w:rPr>
        <w:tab/>
      </w:r>
      <w:r w:rsidRPr="00D177D4">
        <w:rPr>
          <w:rFonts w:ascii="Calibri" w:hAnsi="Calibri" w:cs="Calibri"/>
          <w:b/>
        </w:rPr>
        <w:tab/>
      </w:r>
      <w:r w:rsidRPr="00D177D4">
        <w:rPr>
          <w:rFonts w:ascii="Calibri" w:hAnsi="Calibri" w:cs="Calibri"/>
          <w:b/>
        </w:rPr>
        <w:tab/>
      </w:r>
      <w:r w:rsidR="008A5B24">
        <w:rPr>
          <w:rFonts w:ascii="Calibri" w:hAnsi="Calibri" w:cs="Calibri"/>
          <w:b/>
        </w:rPr>
        <w:t xml:space="preserve">Emotional </w:t>
      </w:r>
      <w:r w:rsidR="00DD0F78" w:rsidRPr="008A5B24">
        <w:rPr>
          <w:rFonts w:ascii="Calibri" w:hAnsi="Calibri" w:cs="Calibri"/>
          <w:b/>
        </w:rPr>
        <w:t xml:space="preserve">Wellbeing </w:t>
      </w:r>
      <w:r w:rsidR="008A5B24" w:rsidRPr="008A5B24">
        <w:rPr>
          <w:rFonts w:ascii="Calibri" w:hAnsi="Calibri" w:cs="Calibri"/>
          <w:b/>
        </w:rPr>
        <w:t>Practitioner</w:t>
      </w:r>
    </w:p>
    <w:p w:rsidR="00D30492" w:rsidRPr="00D177D4" w:rsidRDefault="00D30492" w:rsidP="00D30492">
      <w:pPr>
        <w:jc w:val="both"/>
        <w:rPr>
          <w:rFonts w:ascii="Calibri" w:hAnsi="Calibri" w:cs="Calibri"/>
        </w:rPr>
      </w:pPr>
    </w:p>
    <w:p w:rsidR="00D30492" w:rsidRPr="00D177D4" w:rsidRDefault="00D30492" w:rsidP="00D30492">
      <w:pPr>
        <w:jc w:val="both"/>
        <w:rPr>
          <w:rFonts w:ascii="Calibri" w:hAnsi="Calibri" w:cs="Calibri"/>
        </w:rPr>
      </w:pPr>
    </w:p>
    <w:p w:rsidR="00D30492" w:rsidRDefault="00D30492" w:rsidP="00D30492">
      <w:pPr>
        <w:jc w:val="both"/>
        <w:rPr>
          <w:rFonts w:ascii="Calibri" w:hAnsi="Calibri" w:cs="Calibri"/>
        </w:rPr>
      </w:pPr>
      <w:r w:rsidRPr="00D177D4">
        <w:rPr>
          <w:rFonts w:ascii="Calibri" w:hAnsi="Calibri" w:cs="Calibri"/>
          <w:b/>
        </w:rPr>
        <w:t>Responsible to:</w:t>
      </w:r>
      <w:r w:rsidRPr="00D177D4">
        <w:rPr>
          <w:rFonts w:ascii="Calibri" w:hAnsi="Calibri" w:cs="Calibri"/>
          <w:b/>
        </w:rPr>
        <w:tab/>
      </w:r>
      <w:r w:rsidRPr="00D177D4">
        <w:rPr>
          <w:rFonts w:ascii="Calibri" w:hAnsi="Calibri" w:cs="Calibri"/>
          <w:b/>
        </w:rPr>
        <w:tab/>
      </w:r>
      <w:r w:rsidRPr="00D177D4">
        <w:rPr>
          <w:rFonts w:ascii="Calibri" w:hAnsi="Calibri" w:cs="Calibri"/>
          <w:b/>
        </w:rPr>
        <w:tab/>
      </w:r>
      <w:r w:rsidR="006A1BE2">
        <w:rPr>
          <w:rFonts w:ascii="Calibri" w:hAnsi="Calibri" w:cs="Calibri"/>
        </w:rPr>
        <w:t xml:space="preserve">Assistant </w:t>
      </w:r>
      <w:proofErr w:type="spellStart"/>
      <w:r w:rsidR="006A1BE2">
        <w:rPr>
          <w:rFonts w:ascii="Calibri" w:hAnsi="Calibri" w:cs="Calibri"/>
        </w:rPr>
        <w:t>Headteacher</w:t>
      </w:r>
      <w:proofErr w:type="spellEnd"/>
      <w:r w:rsidR="00DD0F78">
        <w:rPr>
          <w:rFonts w:ascii="Calibri" w:hAnsi="Calibri" w:cs="Calibri"/>
        </w:rPr>
        <w:t>/Head Teacher (</w:t>
      </w:r>
      <w:r w:rsidR="002A5FCB">
        <w:rPr>
          <w:rFonts w:ascii="Calibri" w:hAnsi="Calibri" w:cs="Calibri"/>
        </w:rPr>
        <w:t>Girls’</w:t>
      </w:r>
      <w:r w:rsidR="00DD0F78">
        <w:rPr>
          <w:rFonts w:ascii="Calibri" w:hAnsi="Calibri" w:cs="Calibri"/>
        </w:rPr>
        <w:t xml:space="preserve"> School)</w:t>
      </w:r>
    </w:p>
    <w:p w:rsidR="00DD0F78" w:rsidRPr="00DD0F78" w:rsidRDefault="00DD0F78" w:rsidP="00D30492">
      <w:pPr>
        <w:jc w:val="both"/>
        <w:rPr>
          <w:rFonts w:ascii="Calibri" w:hAnsi="Calibri" w:cs="Calibri"/>
        </w:rPr>
      </w:pPr>
      <w:r>
        <w:rPr>
          <w:rFonts w:ascii="Calibri" w:hAnsi="Calibri" w:cs="Calibri"/>
          <w:b/>
          <w:bCs/>
        </w:rPr>
        <w:t xml:space="preserve">Working alongside: </w:t>
      </w:r>
      <w:r>
        <w:rPr>
          <w:rFonts w:ascii="Calibri" w:hAnsi="Calibri" w:cs="Calibri"/>
          <w:b/>
          <w:bCs/>
        </w:rPr>
        <w:tab/>
      </w:r>
      <w:r>
        <w:rPr>
          <w:rFonts w:ascii="Calibri" w:hAnsi="Calibri" w:cs="Calibri"/>
          <w:b/>
          <w:bCs/>
        </w:rPr>
        <w:tab/>
      </w:r>
      <w:r>
        <w:rPr>
          <w:rFonts w:ascii="Calibri" w:hAnsi="Calibri" w:cs="Calibri"/>
        </w:rPr>
        <w:t>School Welfare Officer</w:t>
      </w:r>
    </w:p>
    <w:p w:rsidR="00E80131" w:rsidRDefault="00D30492" w:rsidP="00E80131">
      <w:pPr>
        <w:jc w:val="both"/>
        <w:rPr>
          <w:rFonts w:ascii="Calibri" w:hAnsi="Calibri" w:cs="Calibri"/>
        </w:rPr>
      </w:pPr>
      <w:r w:rsidRPr="00D177D4">
        <w:rPr>
          <w:rFonts w:ascii="Calibri" w:hAnsi="Calibri" w:cs="Calibri"/>
        </w:rPr>
        <w:tab/>
      </w:r>
      <w:r w:rsidRPr="00D177D4">
        <w:rPr>
          <w:rFonts w:ascii="Calibri" w:hAnsi="Calibri" w:cs="Calibri"/>
        </w:rPr>
        <w:tab/>
      </w:r>
      <w:r w:rsidRPr="00D177D4">
        <w:rPr>
          <w:rFonts w:ascii="Calibri" w:hAnsi="Calibri" w:cs="Calibri"/>
        </w:rPr>
        <w:tab/>
      </w:r>
    </w:p>
    <w:p w:rsidR="006A1BE2" w:rsidRDefault="00D30492" w:rsidP="00A225C1">
      <w:pPr>
        <w:ind w:left="2880" w:hanging="2880"/>
      </w:pPr>
      <w:r w:rsidRPr="00D177D4">
        <w:rPr>
          <w:rFonts w:ascii="Calibri" w:hAnsi="Calibri" w:cs="Calibri"/>
          <w:b/>
        </w:rPr>
        <w:t>Hours:</w:t>
      </w:r>
      <w:r w:rsidRPr="00D177D4">
        <w:rPr>
          <w:rFonts w:ascii="Calibri" w:hAnsi="Calibri" w:cs="Calibri"/>
          <w:b/>
        </w:rPr>
        <w:tab/>
      </w:r>
      <w:r w:rsidR="002010E1">
        <w:rPr>
          <w:rFonts w:asciiTheme="minorHAnsi" w:hAnsiTheme="minorHAnsi"/>
        </w:rPr>
        <w:t>Part time</w:t>
      </w:r>
      <w:r w:rsidR="00CC3D62">
        <w:rPr>
          <w:rFonts w:asciiTheme="minorHAnsi" w:hAnsiTheme="minorHAnsi"/>
        </w:rPr>
        <w:t>: 0.4 (2</w:t>
      </w:r>
      <w:r w:rsidR="0001251B">
        <w:rPr>
          <w:rFonts w:asciiTheme="minorHAnsi" w:hAnsiTheme="minorHAnsi"/>
        </w:rPr>
        <w:t xml:space="preserve"> days per week)</w:t>
      </w:r>
    </w:p>
    <w:p w:rsidR="00D30492" w:rsidRPr="00D177D4" w:rsidRDefault="00D30492" w:rsidP="006A1BE2">
      <w:pPr>
        <w:ind w:left="2880" w:hanging="2880"/>
        <w:jc w:val="both"/>
        <w:rPr>
          <w:rFonts w:ascii="Calibri" w:hAnsi="Calibri" w:cs="Calibri"/>
          <w:bCs/>
        </w:rPr>
      </w:pPr>
      <w:r w:rsidRPr="00D177D4">
        <w:rPr>
          <w:rFonts w:ascii="Calibri" w:hAnsi="Calibri" w:cs="Calibri"/>
          <w:bCs/>
        </w:rPr>
        <w:tab/>
      </w:r>
    </w:p>
    <w:p w:rsidR="00BC49DB" w:rsidRDefault="00485111" w:rsidP="00BC49DB">
      <w:pPr>
        <w:rPr>
          <w:rFonts w:asciiTheme="minorHAnsi" w:hAnsiTheme="minorHAnsi" w:cstheme="minorHAnsi"/>
          <w:bCs/>
          <w:szCs w:val="22"/>
        </w:rPr>
      </w:pPr>
      <w:r w:rsidRPr="00D177D4">
        <w:rPr>
          <w:rFonts w:ascii="Calibri" w:hAnsi="Calibri" w:cs="Calibri"/>
          <w:b/>
        </w:rPr>
        <w:t>Salary:</w:t>
      </w:r>
      <w:r w:rsidR="00D30492" w:rsidRPr="00D177D4">
        <w:rPr>
          <w:rFonts w:ascii="Calibri" w:hAnsi="Calibri" w:cs="Calibri"/>
          <w:b/>
        </w:rPr>
        <w:tab/>
      </w:r>
      <w:r w:rsidR="00D30492" w:rsidRPr="00D177D4">
        <w:rPr>
          <w:rFonts w:ascii="Calibri" w:hAnsi="Calibri" w:cs="Calibri"/>
          <w:bCs/>
        </w:rPr>
        <w:tab/>
      </w:r>
      <w:r w:rsidR="00D30492" w:rsidRPr="00D177D4">
        <w:rPr>
          <w:rFonts w:ascii="Calibri" w:hAnsi="Calibri" w:cs="Calibri"/>
          <w:bCs/>
        </w:rPr>
        <w:tab/>
      </w:r>
      <w:r w:rsidR="00D30492" w:rsidRPr="00D177D4">
        <w:rPr>
          <w:rFonts w:ascii="Calibri" w:hAnsi="Calibri" w:cs="Calibri"/>
          <w:b/>
        </w:rPr>
        <w:tab/>
      </w:r>
      <w:r w:rsidR="00A225C1">
        <w:rPr>
          <w:rFonts w:ascii="Calibri" w:hAnsi="Calibri" w:cs="Calibri"/>
          <w:bCs/>
        </w:rPr>
        <w:t xml:space="preserve">35-40K pro rata commensurate with </w:t>
      </w:r>
      <w:r w:rsidR="00A225C1" w:rsidRPr="00BC49DB">
        <w:rPr>
          <w:rFonts w:asciiTheme="minorHAnsi" w:hAnsiTheme="minorHAnsi" w:cstheme="minorHAnsi"/>
          <w:bCs/>
          <w:szCs w:val="22"/>
        </w:rPr>
        <w:t>experience</w:t>
      </w:r>
    </w:p>
    <w:p w:rsidR="00D5723B" w:rsidRPr="00D5723B" w:rsidRDefault="00D5723B" w:rsidP="00D5723B">
      <w:pPr>
        <w:ind w:left="2880"/>
        <w:rPr>
          <w:rFonts w:asciiTheme="minorHAnsi" w:hAnsiTheme="minorHAnsi" w:cstheme="minorHAnsi"/>
        </w:rPr>
      </w:pPr>
      <w:r w:rsidRPr="00D5723B">
        <w:rPr>
          <w:rFonts w:asciiTheme="minorHAnsi" w:hAnsiTheme="minorHAnsi" w:cstheme="minorHAnsi"/>
        </w:rPr>
        <w:t xml:space="preserve">Your annual salary will be 33.33% of NJC 42 </w:t>
      </w:r>
      <w:r>
        <w:rPr>
          <w:rFonts w:asciiTheme="minorHAnsi" w:hAnsiTheme="minorHAnsi" w:cstheme="minorHAnsi"/>
        </w:rPr>
        <w:t>(£47,841 FTE) </w:t>
      </w:r>
      <w:r>
        <w:rPr>
          <w:rFonts w:asciiTheme="minorHAnsi" w:hAnsiTheme="minorHAnsi" w:cstheme="minorHAnsi"/>
        </w:rPr>
        <w:tab/>
      </w:r>
      <w:r w:rsidRPr="00D5723B">
        <w:rPr>
          <w:rFonts w:asciiTheme="minorHAnsi" w:hAnsiTheme="minorHAnsi" w:cstheme="minorHAnsi"/>
        </w:rPr>
        <w:t xml:space="preserve"> actual salary £15,945</w:t>
      </w:r>
    </w:p>
    <w:p w:rsidR="00A225C1" w:rsidRPr="00D5723B" w:rsidRDefault="00A225C1" w:rsidP="00A225C1">
      <w:pPr>
        <w:rPr>
          <w:rFonts w:ascii="Calibri" w:hAnsi="Calibri" w:cs="Calibri"/>
        </w:rPr>
      </w:pPr>
    </w:p>
    <w:p w:rsidR="00BC49DB" w:rsidRPr="00D5723B" w:rsidRDefault="00BC49DB" w:rsidP="00A225C1">
      <w:pPr>
        <w:rPr>
          <w:rFonts w:ascii="Calibri" w:hAnsi="Calibri" w:cs="Calibri"/>
        </w:rPr>
      </w:pPr>
    </w:p>
    <w:p w:rsidR="00D30492" w:rsidRPr="00D177D4" w:rsidRDefault="00D30492" w:rsidP="00D30492">
      <w:pPr>
        <w:pBdr>
          <w:bottom w:val="single" w:sz="12" w:space="1" w:color="auto"/>
        </w:pBdr>
        <w:jc w:val="both"/>
        <w:rPr>
          <w:rFonts w:ascii="Calibri" w:hAnsi="Calibri" w:cs="Calibri"/>
        </w:rPr>
      </w:pPr>
    </w:p>
    <w:p w:rsidR="003647C0" w:rsidRDefault="003647C0" w:rsidP="003647C0">
      <w:pPr>
        <w:rPr>
          <w:rFonts w:ascii="Calibri" w:hAnsi="Calibri" w:cs="Calibri"/>
        </w:rPr>
      </w:pPr>
    </w:p>
    <w:p w:rsidR="005A4C50" w:rsidRDefault="005A4C50" w:rsidP="005A4C50">
      <w:pPr>
        <w:rPr>
          <w:rFonts w:asciiTheme="minorHAnsi" w:hAnsiTheme="minorHAnsi"/>
          <w:b/>
          <w:u w:val="single"/>
        </w:rPr>
      </w:pPr>
      <w:r>
        <w:rPr>
          <w:rFonts w:asciiTheme="minorHAnsi" w:hAnsiTheme="minorHAnsi"/>
          <w:b/>
          <w:u w:val="single"/>
        </w:rPr>
        <w:t>CORE</w:t>
      </w:r>
      <w:r w:rsidR="006A1BE2" w:rsidRPr="006A1BE2">
        <w:rPr>
          <w:rFonts w:asciiTheme="minorHAnsi" w:hAnsiTheme="minorHAnsi"/>
          <w:b/>
          <w:u w:val="single"/>
        </w:rPr>
        <w:t xml:space="preserve"> PURPOSE </w:t>
      </w:r>
    </w:p>
    <w:p w:rsidR="005A4C50" w:rsidRPr="005A4C50" w:rsidRDefault="005A4C50" w:rsidP="005A4C50">
      <w:pPr>
        <w:rPr>
          <w:rFonts w:asciiTheme="minorHAnsi" w:hAnsiTheme="minorHAnsi"/>
          <w:b/>
          <w:u w:val="single"/>
        </w:rPr>
      </w:pPr>
      <w:r w:rsidRPr="005A4C50">
        <w:rPr>
          <w:rFonts w:asciiTheme="minorHAnsi" w:hAnsiTheme="minorHAnsi"/>
          <w:bCs/>
        </w:rPr>
        <w:t>This role</w:t>
      </w:r>
      <w:r w:rsidRPr="005A4C50">
        <w:rPr>
          <w:rFonts w:asciiTheme="minorHAnsi" w:hAnsiTheme="minorHAnsi"/>
          <w:color w:val="000000"/>
        </w:rPr>
        <w:t xml:space="preserve"> will involve working directly with female students aged 11-18 to improve their emotional health and wellbeing whilst also working with parents and stakeholders to improve their confidence and ability to give children and young people the support and direction they require to build resilience</w:t>
      </w:r>
    </w:p>
    <w:p w:rsidR="005A4C50" w:rsidRDefault="005A4C50" w:rsidP="005A4C50">
      <w:pPr>
        <w:rPr>
          <w:rFonts w:asciiTheme="minorHAnsi" w:hAnsiTheme="minorHAnsi"/>
          <w:b/>
          <w:u w:val="single"/>
        </w:rPr>
      </w:pPr>
    </w:p>
    <w:p w:rsidR="005A4C50" w:rsidRDefault="005A4C50" w:rsidP="005A4C50">
      <w:pPr>
        <w:rPr>
          <w:rFonts w:asciiTheme="minorHAnsi" w:hAnsiTheme="minorHAnsi"/>
          <w:b/>
          <w:u w:val="single"/>
        </w:rPr>
      </w:pPr>
    </w:p>
    <w:p w:rsidR="005A4C50" w:rsidRDefault="005A4C50" w:rsidP="005A4C50">
      <w:pPr>
        <w:rPr>
          <w:rFonts w:asciiTheme="minorHAnsi" w:hAnsiTheme="minorHAnsi"/>
          <w:b/>
          <w:u w:val="single"/>
        </w:rPr>
      </w:pPr>
      <w:r w:rsidRPr="006A1BE2">
        <w:rPr>
          <w:rFonts w:asciiTheme="minorHAnsi" w:hAnsiTheme="minorHAnsi"/>
          <w:b/>
          <w:u w:val="single"/>
        </w:rPr>
        <w:t xml:space="preserve">SPECIFIC RESPONSIBILITIES </w:t>
      </w:r>
    </w:p>
    <w:p w:rsidR="006A1BE2" w:rsidRPr="006A1BE2" w:rsidRDefault="006A1BE2" w:rsidP="006A1BE2">
      <w:pPr>
        <w:rPr>
          <w:rFonts w:asciiTheme="minorHAnsi" w:hAnsiTheme="minorHAnsi"/>
        </w:rPr>
      </w:pPr>
    </w:p>
    <w:p w:rsidR="008A5B24" w:rsidRPr="008A5B24" w:rsidRDefault="00DD0F78" w:rsidP="008A5B24">
      <w:pPr>
        <w:pStyle w:val="ListParagraph"/>
        <w:numPr>
          <w:ilvl w:val="0"/>
          <w:numId w:val="12"/>
        </w:numPr>
        <w:rPr>
          <w:lang w:val="en"/>
        </w:rPr>
      </w:pPr>
      <w:r w:rsidRPr="008A5B24">
        <w:rPr>
          <w:lang w:val="en"/>
        </w:rPr>
        <w:t xml:space="preserve">To </w:t>
      </w:r>
      <w:r w:rsidR="008A5B24">
        <w:rPr>
          <w:lang w:val="en"/>
        </w:rPr>
        <w:t>work in conjunction with the Assistant Head (Girls’ Pastoral) and Education Welfare Officer to develop</w:t>
      </w:r>
      <w:r w:rsidRPr="008A5B24">
        <w:rPr>
          <w:lang w:val="en"/>
        </w:rPr>
        <w:t xml:space="preserve"> Hasmonean’s Wellbeing Strategy</w:t>
      </w:r>
    </w:p>
    <w:p w:rsidR="005A4C50" w:rsidRPr="005A4C50" w:rsidRDefault="008A5B24" w:rsidP="005A4C50">
      <w:pPr>
        <w:pStyle w:val="ListParagraph"/>
        <w:numPr>
          <w:ilvl w:val="0"/>
          <w:numId w:val="12"/>
        </w:numPr>
      </w:pPr>
      <w:r w:rsidRPr="005A4C50">
        <w:rPr>
          <w:lang w:val="en"/>
        </w:rPr>
        <w:t xml:space="preserve">To </w:t>
      </w:r>
      <w:r w:rsidR="005A4C50" w:rsidRPr="005A4C50">
        <w:rPr>
          <w:lang w:val="en"/>
        </w:rPr>
        <w:t>encourag</w:t>
      </w:r>
      <w:r w:rsidRPr="005A4C50">
        <w:rPr>
          <w:lang w:val="en"/>
        </w:rPr>
        <w:t>e</w:t>
      </w:r>
      <w:r w:rsidR="00DD0F78" w:rsidRPr="005A4C50">
        <w:rPr>
          <w:lang w:val="en"/>
        </w:rPr>
        <w:t xml:space="preserve"> students to access relevant health and wellbeing opportunities</w:t>
      </w:r>
    </w:p>
    <w:p w:rsidR="005A4C50" w:rsidRPr="00D51196" w:rsidRDefault="005A4C50" w:rsidP="005A4C50">
      <w:pPr>
        <w:pStyle w:val="ListParagraph"/>
        <w:numPr>
          <w:ilvl w:val="0"/>
          <w:numId w:val="12"/>
        </w:numPr>
      </w:pPr>
      <w:r w:rsidRPr="005A4C50">
        <w:rPr>
          <w:rFonts w:cs="Arial"/>
          <w:lang w:val="en"/>
        </w:rPr>
        <w:t xml:space="preserve">Provide evidence based interventions for female students (aged 11-18) to improve their emotional health and wellbeing </w:t>
      </w:r>
    </w:p>
    <w:p w:rsidR="00D51196" w:rsidRPr="005A4C50" w:rsidRDefault="00D51196" w:rsidP="00D51196">
      <w:pPr>
        <w:pStyle w:val="ListParagraph"/>
        <w:numPr>
          <w:ilvl w:val="0"/>
          <w:numId w:val="12"/>
        </w:numPr>
      </w:pPr>
      <w:r w:rsidRPr="005A4C50">
        <w:t xml:space="preserve">To promote </w:t>
      </w:r>
      <w:r w:rsidRPr="005A4C50">
        <w:rPr>
          <w:lang w:val="en"/>
        </w:rPr>
        <w:t>healthy lifestyles and positive mental health</w:t>
      </w:r>
    </w:p>
    <w:p w:rsidR="005A4C50" w:rsidRPr="00A16189" w:rsidRDefault="005A4C50" w:rsidP="005A4C50">
      <w:pPr>
        <w:pStyle w:val="ListParagraph"/>
        <w:numPr>
          <w:ilvl w:val="0"/>
          <w:numId w:val="12"/>
        </w:numPr>
      </w:pPr>
      <w:r w:rsidRPr="005A4C50">
        <w:rPr>
          <w:rFonts w:cs="Arial"/>
          <w:lang w:val="en"/>
        </w:rPr>
        <w:t>Plan and deliver group work sessions to students over an agreed period of time</w:t>
      </w:r>
      <w:r w:rsidR="00D51196">
        <w:rPr>
          <w:rFonts w:cs="Arial"/>
          <w:lang w:val="en"/>
        </w:rPr>
        <w:t xml:space="preserve"> on relevant topics related to wellbeing and positive mental health.</w:t>
      </w:r>
      <w:r w:rsidR="002010E1">
        <w:rPr>
          <w:rFonts w:cs="Arial"/>
          <w:lang w:val="en"/>
        </w:rPr>
        <w:t xml:space="preserve"> E.g. Mindfulness, resilience, anxiety management.</w:t>
      </w:r>
    </w:p>
    <w:p w:rsidR="00A16189" w:rsidRPr="005A4C50" w:rsidRDefault="00A16189" w:rsidP="00A16189">
      <w:pPr>
        <w:pStyle w:val="ListParagraph"/>
        <w:numPr>
          <w:ilvl w:val="0"/>
          <w:numId w:val="12"/>
        </w:numPr>
      </w:pPr>
      <w:r>
        <w:rPr>
          <w:rFonts w:cs="Arial"/>
          <w:lang w:val="en"/>
        </w:rPr>
        <w:t>To facilitate one off drop in surgeries for individual students in years 9 upwards.</w:t>
      </w:r>
    </w:p>
    <w:p w:rsidR="005A4C50" w:rsidRPr="005A4C50" w:rsidRDefault="005A4C50" w:rsidP="005A4C50">
      <w:pPr>
        <w:pStyle w:val="ListParagraph"/>
        <w:numPr>
          <w:ilvl w:val="0"/>
          <w:numId w:val="12"/>
        </w:numPr>
      </w:pPr>
      <w:r w:rsidRPr="005A4C50">
        <w:rPr>
          <w:rFonts w:cs="Arial"/>
        </w:rPr>
        <w:t xml:space="preserve">Ensure that the voice of children and young people is actively sought and practice is maintained to support a culture of meaningful participation </w:t>
      </w:r>
    </w:p>
    <w:p w:rsidR="005A4C50" w:rsidRDefault="006A1BE2" w:rsidP="005A4C50">
      <w:pPr>
        <w:pStyle w:val="ListParagraph"/>
        <w:numPr>
          <w:ilvl w:val="0"/>
          <w:numId w:val="12"/>
        </w:numPr>
      </w:pPr>
      <w:r w:rsidRPr="008A5B24">
        <w:t xml:space="preserve">To observe confidentiality and to support the school’s endeavour to provide excellent </w:t>
      </w:r>
      <w:r w:rsidR="008A5B24">
        <w:t>pastoral care</w:t>
      </w:r>
      <w:r w:rsidRPr="008A5B24">
        <w:t xml:space="preserve"> for all students. </w:t>
      </w:r>
    </w:p>
    <w:p w:rsidR="005A4C50" w:rsidRDefault="008A5B24" w:rsidP="005A4C50">
      <w:pPr>
        <w:pStyle w:val="ListParagraph"/>
        <w:numPr>
          <w:ilvl w:val="0"/>
          <w:numId w:val="12"/>
        </w:numPr>
      </w:pPr>
      <w:r w:rsidRPr="005A4C50">
        <w:t xml:space="preserve">Arrange for monitoring and evaluation of Wellbeing activity, amending planning and operations on </w:t>
      </w:r>
      <w:r w:rsidR="005A4C50">
        <w:t>the basis of evidence available.</w:t>
      </w:r>
    </w:p>
    <w:p w:rsidR="005A4C50" w:rsidRPr="005A4C50" w:rsidRDefault="008A5B24" w:rsidP="005A4C50">
      <w:pPr>
        <w:pStyle w:val="ListParagraph"/>
        <w:numPr>
          <w:ilvl w:val="0"/>
          <w:numId w:val="12"/>
        </w:numPr>
      </w:pPr>
      <w:r w:rsidRPr="005A4C50">
        <w:rPr>
          <w:rFonts w:cs="Arial"/>
          <w:lang w:val="en"/>
        </w:rPr>
        <w:t>To improve parents and</w:t>
      </w:r>
      <w:r w:rsidRPr="005A4C50">
        <w:rPr>
          <w:rFonts w:cs="Arial"/>
        </w:rPr>
        <w:t xml:space="preserve"> stakeholders</w:t>
      </w:r>
      <w:r w:rsidRPr="005A4C50">
        <w:rPr>
          <w:rFonts w:cs="Arial"/>
          <w:lang w:val="en"/>
        </w:rPr>
        <w:t xml:space="preserve"> ability and confidence to give children and young people the support and direction they require to build resilience</w:t>
      </w:r>
      <w:r w:rsidR="005A4C50">
        <w:rPr>
          <w:rFonts w:cs="Arial"/>
          <w:lang w:val="en"/>
        </w:rPr>
        <w:t xml:space="preserve"> through parent events</w:t>
      </w:r>
    </w:p>
    <w:p w:rsidR="005A4C50" w:rsidRPr="005A4C50" w:rsidRDefault="008A5B24" w:rsidP="005A4C50">
      <w:pPr>
        <w:pStyle w:val="ListParagraph"/>
        <w:numPr>
          <w:ilvl w:val="0"/>
          <w:numId w:val="12"/>
        </w:numPr>
      </w:pPr>
      <w:r w:rsidRPr="005A4C50">
        <w:rPr>
          <w:rFonts w:cs="Arial"/>
          <w:lang w:val="en"/>
        </w:rPr>
        <w:lastRenderedPageBreak/>
        <w:t xml:space="preserve">Contribute to team meetings and share learning and innovative practice     </w:t>
      </w:r>
    </w:p>
    <w:p w:rsidR="005A4C50" w:rsidRPr="005A4C50" w:rsidRDefault="008A5B24" w:rsidP="005A4C50">
      <w:pPr>
        <w:pStyle w:val="ListParagraph"/>
        <w:numPr>
          <w:ilvl w:val="0"/>
          <w:numId w:val="12"/>
        </w:numPr>
      </w:pPr>
      <w:r w:rsidRPr="005A4C50">
        <w:rPr>
          <w:rFonts w:cs="Arial"/>
        </w:rPr>
        <w:t>To work within agreed frameworks around assessment and safeguarding</w:t>
      </w:r>
    </w:p>
    <w:p w:rsidR="008A5B24" w:rsidRPr="005A4C50" w:rsidRDefault="008A5B24" w:rsidP="005A4C50">
      <w:pPr>
        <w:pStyle w:val="ListParagraph"/>
        <w:numPr>
          <w:ilvl w:val="0"/>
          <w:numId w:val="12"/>
        </w:numPr>
      </w:pPr>
      <w:r w:rsidRPr="005A4C50">
        <w:rPr>
          <w:rFonts w:cs="Arial"/>
        </w:rPr>
        <w:t>To keep up to date with latest research, policy and practice in relation to children and young people’s emotional health and wellbeing.</w:t>
      </w:r>
    </w:p>
    <w:p w:rsidR="006A1BE2" w:rsidRDefault="006A1BE2" w:rsidP="006A1BE2">
      <w:pPr>
        <w:rPr>
          <w:rFonts w:asciiTheme="minorHAnsi" w:hAnsiTheme="minorHAnsi"/>
          <w:b/>
          <w:u w:val="single"/>
        </w:rPr>
      </w:pPr>
    </w:p>
    <w:p w:rsidR="005A4C50" w:rsidRDefault="005A4C50" w:rsidP="006A1BE2">
      <w:pPr>
        <w:rPr>
          <w:rFonts w:asciiTheme="minorHAnsi" w:hAnsiTheme="minorHAnsi"/>
          <w:b/>
          <w:u w:val="single"/>
        </w:rPr>
      </w:pPr>
    </w:p>
    <w:p w:rsidR="005A4C50" w:rsidRPr="005A4C50" w:rsidRDefault="005A4C50" w:rsidP="006A1BE2">
      <w:pPr>
        <w:rPr>
          <w:rFonts w:asciiTheme="minorHAnsi" w:hAnsiTheme="minorHAnsi"/>
          <w:b/>
          <w:u w:val="single"/>
        </w:rPr>
      </w:pPr>
      <w:r w:rsidRPr="005A4C50">
        <w:rPr>
          <w:rFonts w:asciiTheme="minorHAnsi" w:hAnsiTheme="minorHAnsi"/>
          <w:b/>
          <w:u w:val="single"/>
        </w:rPr>
        <w:t xml:space="preserve">SAFEGUARDING </w:t>
      </w:r>
      <w:r>
        <w:rPr>
          <w:rFonts w:asciiTheme="minorHAnsi" w:hAnsiTheme="minorHAnsi"/>
          <w:b/>
          <w:u w:val="single"/>
        </w:rPr>
        <w:t xml:space="preserve">&amp; PASTORAL </w:t>
      </w:r>
      <w:r w:rsidRPr="005A4C50">
        <w:rPr>
          <w:rFonts w:asciiTheme="minorHAnsi" w:hAnsiTheme="minorHAnsi"/>
          <w:b/>
          <w:u w:val="single"/>
        </w:rPr>
        <w:t>RESPONSIBILITIES</w:t>
      </w:r>
    </w:p>
    <w:p w:rsidR="005A4C50" w:rsidRPr="005A4C50" w:rsidRDefault="005A4C50" w:rsidP="006A1BE2">
      <w:pPr>
        <w:rPr>
          <w:rFonts w:asciiTheme="minorHAnsi" w:hAnsiTheme="minorHAnsi"/>
          <w:bCs/>
        </w:rPr>
      </w:pPr>
    </w:p>
    <w:p w:rsidR="006A1BE2" w:rsidRPr="006A1BE2" w:rsidRDefault="006A1BE2" w:rsidP="006A1BE2">
      <w:pPr>
        <w:pStyle w:val="ListParagraph"/>
        <w:numPr>
          <w:ilvl w:val="0"/>
          <w:numId w:val="9"/>
        </w:numPr>
      </w:pPr>
      <w:r w:rsidRPr="006A1BE2">
        <w:t>To make referrals, where appropriate and with the school and the pupil’s consent, to other agencies</w:t>
      </w:r>
    </w:p>
    <w:p w:rsidR="006A1BE2" w:rsidRPr="006A1BE2" w:rsidRDefault="006A1BE2" w:rsidP="006A1BE2">
      <w:pPr>
        <w:pStyle w:val="ListParagraph"/>
        <w:numPr>
          <w:ilvl w:val="0"/>
          <w:numId w:val="9"/>
        </w:numPr>
      </w:pPr>
      <w:r w:rsidRPr="006A1BE2">
        <w:t xml:space="preserve">To liaise, where appropriate and with the pupil’s consent, with </w:t>
      </w:r>
      <w:r w:rsidR="005A4C50">
        <w:t xml:space="preserve">relevant </w:t>
      </w:r>
      <w:r w:rsidRPr="006A1BE2">
        <w:t>members of staff</w:t>
      </w:r>
    </w:p>
    <w:p w:rsidR="006A1BE2" w:rsidRPr="006A1BE2" w:rsidRDefault="006A1BE2" w:rsidP="006A1BE2">
      <w:pPr>
        <w:pStyle w:val="ListParagraph"/>
        <w:numPr>
          <w:ilvl w:val="0"/>
          <w:numId w:val="9"/>
        </w:numPr>
      </w:pPr>
      <w:r w:rsidRPr="006A1BE2">
        <w:t xml:space="preserve">To have a thorough knowledge of the Mental Health provision locally and nationally. </w:t>
      </w:r>
    </w:p>
    <w:p w:rsidR="006A1BE2" w:rsidRPr="006A1BE2" w:rsidRDefault="006A1BE2" w:rsidP="005A4C50">
      <w:pPr>
        <w:pStyle w:val="ListParagraph"/>
        <w:numPr>
          <w:ilvl w:val="0"/>
          <w:numId w:val="9"/>
        </w:numPr>
      </w:pPr>
      <w:r w:rsidRPr="006A1BE2">
        <w:t xml:space="preserve">To write an report on </w:t>
      </w:r>
      <w:r w:rsidR="005A4C50">
        <w:t>the impact of the workshops and opportunities provided for students</w:t>
      </w:r>
      <w:r w:rsidRPr="006A1BE2">
        <w:t xml:space="preserve"> </w:t>
      </w:r>
    </w:p>
    <w:p w:rsidR="006A1BE2" w:rsidRPr="006A1BE2" w:rsidRDefault="006A1BE2" w:rsidP="006A1BE2">
      <w:pPr>
        <w:pStyle w:val="ListParagraph"/>
        <w:numPr>
          <w:ilvl w:val="0"/>
          <w:numId w:val="9"/>
        </w:numPr>
      </w:pPr>
      <w:r w:rsidRPr="006A1BE2">
        <w:t xml:space="preserve">To contribute in any other reasonable fashion to promote the safety and wellbeing of the pupils. </w:t>
      </w:r>
    </w:p>
    <w:p w:rsidR="006A1BE2" w:rsidRPr="006A1BE2" w:rsidRDefault="006A1BE2" w:rsidP="006A1BE2">
      <w:pPr>
        <w:pStyle w:val="ListParagraph"/>
      </w:pPr>
    </w:p>
    <w:p w:rsidR="006A1BE2" w:rsidRDefault="006A1BE2" w:rsidP="006A1BE2">
      <w:pPr>
        <w:rPr>
          <w:rFonts w:asciiTheme="minorHAnsi" w:hAnsiTheme="minorHAnsi"/>
        </w:rPr>
      </w:pPr>
    </w:p>
    <w:p w:rsidR="006A1BE2" w:rsidRDefault="006A1BE2" w:rsidP="006A1BE2">
      <w:pPr>
        <w:rPr>
          <w:rFonts w:asciiTheme="minorHAnsi" w:hAnsiTheme="minorHAnsi"/>
          <w:b/>
          <w:u w:val="single"/>
        </w:rPr>
      </w:pPr>
      <w:r w:rsidRPr="006A1BE2">
        <w:rPr>
          <w:rFonts w:asciiTheme="minorHAnsi" w:hAnsiTheme="minorHAnsi"/>
          <w:b/>
          <w:u w:val="single"/>
        </w:rPr>
        <w:t xml:space="preserve">Health and Safety </w:t>
      </w:r>
    </w:p>
    <w:p w:rsidR="006A1BE2" w:rsidRPr="006A1BE2" w:rsidRDefault="006A1BE2" w:rsidP="006A1BE2">
      <w:pPr>
        <w:rPr>
          <w:rFonts w:asciiTheme="minorHAnsi" w:hAnsiTheme="minorHAnsi"/>
          <w:b/>
          <w:u w:val="single"/>
        </w:rPr>
      </w:pPr>
    </w:p>
    <w:p w:rsidR="006A1BE2" w:rsidRPr="006A1BE2" w:rsidRDefault="006A1BE2" w:rsidP="006A1BE2">
      <w:pPr>
        <w:rPr>
          <w:rFonts w:asciiTheme="minorHAnsi" w:hAnsiTheme="minorHAnsi"/>
        </w:rPr>
      </w:pPr>
      <w:r w:rsidRPr="006A1BE2">
        <w:rPr>
          <w:rFonts w:asciiTheme="minorHAnsi" w:hAnsiTheme="minorHAnsi"/>
        </w:rPr>
        <w:t xml:space="preserve">1. Be aware of the responsibility for personal Health, Safety and Welfare and that of others who may be affected by your actions or inactions. </w:t>
      </w:r>
    </w:p>
    <w:p w:rsidR="006A1BE2" w:rsidRDefault="006A1BE2" w:rsidP="006A1BE2">
      <w:pPr>
        <w:rPr>
          <w:rFonts w:asciiTheme="minorHAnsi" w:hAnsiTheme="minorHAnsi"/>
        </w:rPr>
      </w:pPr>
      <w:r w:rsidRPr="006A1BE2">
        <w:rPr>
          <w:rFonts w:asciiTheme="minorHAnsi" w:hAnsiTheme="minorHAnsi"/>
        </w:rPr>
        <w:t xml:space="preserve">2. Co-operate with the employer on all issues to do with Health, Safety &amp; Welfare. </w:t>
      </w:r>
    </w:p>
    <w:p w:rsidR="006A1BE2" w:rsidRPr="006A1BE2" w:rsidRDefault="006A1BE2" w:rsidP="006A1BE2">
      <w:pPr>
        <w:rPr>
          <w:rFonts w:asciiTheme="minorHAnsi" w:hAnsiTheme="minorHAnsi"/>
        </w:rPr>
      </w:pPr>
    </w:p>
    <w:p w:rsidR="006A1BE2" w:rsidRDefault="006A1BE2" w:rsidP="006A1BE2">
      <w:pPr>
        <w:rPr>
          <w:rFonts w:asciiTheme="minorHAnsi" w:hAnsiTheme="minorHAnsi"/>
          <w:b/>
          <w:u w:val="single"/>
        </w:rPr>
      </w:pPr>
      <w:r w:rsidRPr="006A1BE2">
        <w:rPr>
          <w:rFonts w:asciiTheme="minorHAnsi" w:hAnsiTheme="minorHAnsi"/>
          <w:b/>
          <w:u w:val="single"/>
        </w:rPr>
        <w:t xml:space="preserve">Continuing Professional Development </w:t>
      </w:r>
    </w:p>
    <w:p w:rsidR="006A1BE2" w:rsidRPr="006A1BE2" w:rsidRDefault="006A1BE2" w:rsidP="006A1BE2">
      <w:pPr>
        <w:rPr>
          <w:rFonts w:asciiTheme="minorHAnsi" w:hAnsiTheme="minorHAnsi"/>
          <w:b/>
          <w:u w:val="single"/>
        </w:rPr>
      </w:pPr>
    </w:p>
    <w:p w:rsidR="006A1BE2" w:rsidRPr="006A1BE2" w:rsidRDefault="006A1BE2" w:rsidP="00EE0712">
      <w:pPr>
        <w:rPr>
          <w:rFonts w:asciiTheme="minorHAnsi" w:hAnsiTheme="minorHAnsi"/>
        </w:rPr>
      </w:pPr>
      <w:r w:rsidRPr="006A1BE2">
        <w:rPr>
          <w:rFonts w:asciiTheme="minorHAnsi" w:hAnsiTheme="minorHAnsi"/>
        </w:rPr>
        <w:t xml:space="preserve">1.Take responsibility for personal professional development, keeping up-to-date with research and developments which may lead to improvements in the service provided. </w:t>
      </w:r>
    </w:p>
    <w:p w:rsidR="006A1BE2" w:rsidRPr="006A1BE2" w:rsidRDefault="006A1BE2" w:rsidP="006A1BE2">
      <w:pPr>
        <w:rPr>
          <w:rFonts w:asciiTheme="minorHAnsi" w:hAnsiTheme="minorHAnsi"/>
        </w:rPr>
      </w:pPr>
      <w:r w:rsidRPr="006A1BE2">
        <w:rPr>
          <w:rFonts w:asciiTheme="minorHAnsi" w:hAnsiTheme="minorHAnsi"/>
        </w:rPr>
        <w:t>2.To arrange and deliver relevant training for staff as and when needs are identified.</w:t>
      </w:r>
    </w:p>
    <w:p w:rsidR="006A1BE2" w:rsidRDefault="006A1BE2" w:rsidP="003647C0">
      <w:pPr>
        <w:rPr>
          <w:rFonts w:asciiTheme="minorHAnsi" w:hAnsiTheme="minorHAnsi" w:cs="Calibri"/>
        </w:rPr>
      </w:pPr>
    </w:p>
    <w:p w:rsidR="00D5723B" w:rsidRDefault="00D5723B" w:rsidP="003647C0">
      <w:pPr>
        <w:rPr>
          <w:rFonts w:asciiTheme="minorHAnsi" w:hAnsiTheme="minorHAnsi" w:cs="Calibri"/>
        </w:rPr>
      </w:pPr>
    </w:p>
    <w:p w:rsidR="00D5723B" w:rsidRPr="00E04B01" w:rsidRDefault="00D5723B" w:rsidP="00D5723B">
      <w:pPr>
        <w:rPr>
          <w:rFonts w:asciiTheme="minorHAnsi" w:hAnsiTheme="minorHAnsi" w:cstheme="minorHAnsi"/>
          <w:szCs w:val="22"/>
        </w:rPr>
      </w:pPr>
    </w:p>
    <w:p w:rsidR="00D5723B" w:rsidRPr="00E04B01" w:rsidRDefault="00D5723B" w:rsidP="00D5723B">
      <w:pPr>
        <w:rPr>
          <w:rFonts w:asciiTheme="minorHAnsi" w:hAnsiTheme="minorHAnsi" w:cstheme="minorHAnsi"/>
          <w:i/>
          <w:szCs w:val="22"/>
        </w:rPr>
      </w:pPr>
      <w:r w:rsidRPr="00E04B01">
        <w:rPr>
          <w:rFonts w:asciiTheme="minorHAnsi" w:hAnsiTheme="minorHAnsi" w:cstheme="minorHAnsi"/>
          <w:i/>
          <w:szCs w:val="22"/>
        </w:rPr>
        <w:t>The Governing Body is committed to safeguarding and promoting the welfare of children and young people, and expects all staff and volunteers to share this commitment.</w:t>
      </w:r>
    </w:p>
    <w:p w:rsidR="00D5723B" w:rsidRPr="00E04B01" w:rsidRDefault="00D5723B" w:rsidP="00D5723B">
      <w:pPr>
        <w:rPr>
          <w:rFonts w:asciiTheme="minorHAnsi" w:hAnsiTheme="minorHAnsi" w:cstheme="minorHAnsi"/>
          <w:i/>
          <w:szCs w:val="22"/>
        </w:rPr>
      </w:pPr>
    </w:p>
    <w:p w:rsidR="00D5723B" w:rsidRPr="00E04B01" w:rsidRDefault="00D5723B" w:rsidP="00D5723B">
      <w:pPr>
        <w:rPr>
          <w:rFonts w:asciiTheme="minorHAnsi" w:hAnsiTheme="minorHAnsi" w:cstheme="minorHAnsi"/>
          <w:i/>
          <w:szCs w:val="22"/>
        </w:rPr>
      </w:pPr>
    </w:p>
    <w:p w:rsidR="00D5723B" w:rsidRPr="00E04B01" w:rsidRDefault="00D5723B" w:rsidP="00D5723B">
      <w:pPr>
        <w:rPr>
          <w:rFonts w:asciiTheme="minorHAnsi" w:hAnsiTheme="minorHAnsi" w:cstheme="minorHAnsi"/>
          <w:i/>
          <w:szCs w:val="22"/>
        </w:rPr>
      </w:pPr>
    </w:p>
    <w:p w:rsidR="00D5723B" w:rsidRPr="006A1BE2" w:rsidRDefault="00D5723B" w:rsidP="003647C0">
      <w:pPr>
        <w:rPr>
          <w:rFonts w:asciiTheme="minorHAnsi" w:hAnsiTheme="minorHAnsi" w:cs="Calibri"/>
        </w:rPr>
      </w:pPr>
      <w:bookmarkStart w:id="0" w:name="_GoBack"/>
      <w:bookmarkEnd w:id="0"/>
    </w:p>
    <w:sectPr w:rsidR="00D5723B" w:rsidRPr="006A1BE2" w:rsidSect="005D1BF9">
      <w:footerReference w:type="even" r:id="rId8"/>
      <w:footerReference w:type="default" r:id="rId9"/>
      <w:pgSz w:w="11906" w:h="16838"/>
      <w:pgMar w:top="1134" w:right="1440" w:bottom="1134"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8C" w:rsidRDefault="002D158C">
      <w:r>
        <w:separator/>
      </w:r>
    </w:p>
  </w:endnote>
  <w:endnote w:type="continuationSeparator" w:id="0">
    <w:p w:rsidR="002D158C" w:rsidRDefault="002D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04" w:rsidRDefault="00744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44F04" w:rsidRDefault="00744F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04" w:rsidRDefault="00744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23B">
      <w:rPr>
        <w:rStyle w:val="PageNumber"/>
        <w:noProof/>
      </w:rPr>
      <w:t>2</w:t>
    </w:r>
    <w:r>
      <w:rPr>
        <w:rStyle w:val="PageNumber"/>
      </w:rPr>
      <w:fldChar w:fldCharType="end"/>
    </w:r>
  </w:p>
  <w:p w:rsidR="00744F04" w:rsidRDefault="00744F0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8C" w:rsidRDefault="002D158C">
      <w:r>
        <w:separator/>
      </w:r>
    </w:p>
  </w:footnote>
  <w:footnote w:type="continuationSeparator" w:id="0">
    <w:p w:rsidR="002D158C" w:rsidRDefault="002D1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4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D1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E47C9F"/>
    <w:multiLevelType w:val="multilevel"/>
    <w:tmpl w:val="7A544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411FA5"/>
    <w:multiLevelType w:val="hybridMultilevel"/>
    <w:tmpl w:val="69F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875A5"/>
    <w:multiLevelType w:val="hybridMultilevel"/>
    <w:tmpl w:val="249A7882"/>
    <w:lvl w:ilvl="0" w:tplc="BEE4D4B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27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6F7D"/>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4A51ED"/>
    <w:multiLevelType w:val="hybridMultilevel"/>
    <w:tmpl w:val="3CA2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97410"/>
    <w:multiLevelType w:val="hybridMultilevel"/>
    <w:tmpl w:val="C310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F74D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9"/>
  </w:num>
  <w:num w:numId="4">
    <w:abstractNumId w:val="6"/>
  </w:num>
  <w:num w:numId="5">
    <w:abstractNumId w:val="2"/>
  </w:num>
  <w:num w:numId="6">
    <w:abstractNumId w:val="1"/>
  </w:num>
  <w:num w:numId="7">
    <w:abstractNumId w:val="8"/>
  </w:num>
  <w:num w:numId="8">
    <w:abstractNumId w:val="7"/>
  </w:num>
  <w:num w:numId="9">
    <w:abstractNumId w:val="10"/>
  </w:num>
  <w:num w:numId="10">
    <w:abstractNumId w:val="3"/>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AF"/>
    <w:rsid w:val="00000CD9"/>
    <w:rsid w:val="0001251B"/>
    <w:rsid w:val="000174D2"/>
    <w:rsid w:val="00065E0C"/>
    <w:rsid w:val="00086BFD"/>
    <w:rsid w:val="000F0ED7"/>
    <w:rsid w:val="001227D4"/>
    <w:rsid w:val="002010E1"/>
    <w:rsid w:val="00266F7D"/>
    <w:rsid w:val="002A5FCB"/>
    <w:rsid w:val="002D158C"/>
    <w:rsid w:val="003117D0"/>
    <w:rsid w:val="00346DFB"/>
    <w:rsid w:val="003647C0"/>
    <w:rsid w:val="003B7434"/>
    <w:rsid w:val="003E0070"/>
    <w:rsid w:val="004257DE"/>
    <w:rsid w:val="00485111"/>
    <w:rsid w:val="004D23ED"/>
    <w:rsid w:val="004E3766"/>
    <w:rsid w:val="00581E22"/>
    <w:rsid w:val="005A4C50"/>
    <w:rsid w:val="005C29CD"/>
    <w:rsid w:val="005D15AF"/>
    <w:rsid w:val="005D1BF9"/>
    <w:rsid w:val="006933CB"/>
    <w:rsid w:val="006A1BE2"/>
    <w:rsid w:val="006B40BA"/>
    <w:rsid w:val="006C24F4"/>
    <w:rsid w:val="00724F2A"/>
    <w:rsid w:val="007260FC"/>
    <w:rsid w:val="007407ED"/>
    <w:rsid w:val="00744F04"/>
    <w:rsid w:val="00771EC4"/>
    <w:rsid w:val="007C308E"/>
    <w:rsid w:val="008937EF"/>
    <w:rsid w:val="008A5B24"/>
    <w:rsid w:val="00A15882"/>
    <w:rsid w:val="00A16189"/>
    <w:rsid w:val="00A225C1"/>
    <w:rsid w:val="00A7164A"/>
    <w:rsid w:val="00AA19CB"/>
    <w:rsid w:val="00B12B84"/>
    <w:rsid w:val="00B327FB"/>
    <w:rsid w:val="00B5732B"/>
    <w:rsid w:val="00B60DC7"/>
    <w:rsid w:val="00BC49DB"/>
    <w:rsid w:val="00BE17A1"/>
    <w:rsid w:val="00BF74A9"/>
    <w:rsid w:val="00C15CF8"/>
    <w:rsid w:val="00C80A41"/>
    <w:rsid w:val="00CC3D62"/>
    <w:rsid w:val="00D177D4"/>
    <w:rsid w:val="00D30492"/>
    <w:rsid w:val="00D51196"/>
    <w:rsid w:val="00D5723B"/>
    <w:rsid w:val="00D850D9"/>
    <w:rsid w:val="00DD0F78"/>
    <w:rsid w:val="00E80131"/>
    <w:rsid w:val="00E8325D"/>
    <w:rsid w:val="00ED1C48"/>
    <w:rsid w:val="00EE0712"/>
    <w:rsid w:val="00EF2C96"/>
    <w:rsid w:val="00F6116C"/>
    <w:rsid w:val="00FA4701"/>
    <w:rsid w:val="00FF62A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11E8A89"/>
  <w15:chartTrackingRefBased/>
  <w15:docId w15:val="{53173EF2-AC92-4B32-B00F-953867B2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92"/>
    <w:rPr>
      <w:rFonts w:ascii="Arial" w:eastAsia="Times New Roman" w:hAnsi="Arial"/>
      <w:sz w:val="22"/>
      <w:lang w:eastAsia="en-US"/>
    </w:rPr>
  </w:style>
  <w:style w:type="paragraph" w:styleId="Heading1">
    <w:name w:val="heading 1"/>
    <w:basedOn w:val="Normal"/>
    <w:next w:val="Normal"/>
    <w:qFormat/>
    <w:rsid w:val="00D30492"/>
    <w:pPr>
      <w:keepNext/>
      <w:outlineLvl w:val="0"/>
    </w:pPr>
    <w:rPr>
      <w:b/>
    </w:rPr>
  </w:style>
  <w:style w:type="paragraph" w:styleId="Heading2">
    <w:name w:val="heading 2"/>
    <w:basedOn w:val="Normal"/>
    <w:next w:val="Normal"/>
    <w:qFormat/>
    <w:rsid w:val="00D30492"/>
    <w:pPr>
      <w:keepNext/>
      <w:spacing w:line="240" w:lineRule="atLeast"/>
      <w:jc w:val="both"/>
      <w:outlineLvl w:val="1"/>
    </w:pPr>
    <w:rPr>
      <w:b/>
    </w:rPr>
  </w:style>
  <w:style w:type="paragraph" w:styleId="Heading3">
    <w:name w:val="heading 3"/>
    <w:basedOn w:val="Normal"/>
    <w:next w:val="Normal"/>
    <w:qFormat/>
    <w:rsid w:val="00000CD9"/>
    <w:pPr>
      <w:keepNext/>
      <w:spacing w:before="240" w:after="60"/>
      <w:outlineLvl w:val="2"/>
    </w:pPr>
    <w:rPr>
      <w:rFonts w:cs="Arial"/>
      <w:b/>
      <w:bCs/>
      <w:sz w:val="26"/>
      <w:szCs w:val="26"/>
    </w:rPr>
  </w:style>
  <w:style w:type="paragraph" w:styleId="Heading4">
    <w:name w:val="heading 4"/>
    <w:basedOn w:val="Normal"/>
    <w:next w:val="Normal"/>
    <w:qFormat/>
    <w:rsid w:val="00000C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0492"/>
    <w:pPr>
      <w:spacing w:line="240" w:lineRule="atLeast"/>
      <w:jc w:val="both"/>
    </w:pPr>
  </w:style>
  <w:style w:type="paragraph" w:styleId="Footer">
    <w:name w:val="footer"/>
    <w:basedOn w:val="Normal"/>
    <w:rsid w:val="00D30492"/>
    <w:pPr>
      <w:tabs>
        <w:tab w:val="center" w:pos="4153"/>
        <w:tab w:val="right" w:pos="8306"/>
      </w:tabs>
    </w:pPr>
  </w:style>
  <w:style w:type="character" w:styleId="PageNumber">
    <w:name w:val="page number"/>
    <w:basedOn w:val="DefaultParagraphFont"/>
    <w:rsid w:val="00D30492"/>
  </w:style>
  <w:style w:type="paragraph" w:styleId="BalloonText">
    <w:name w:val="Balloon Text"/>
    <w:basedOn w:val="Normal"/>
    <w:semiHidden/>
    <w:rsid w:val="00D30492"/>
    <w:rPr>
      <w:rFonts w:ascii="Tahoma" w:hAnsi="Tahoma" w:cs="Tahoma"/>
      <w:sz w:val="16"/>
      <w:szCs w:val="16"/>
    </w:rPr>
  </w:style>
  <w:style w:type="paragraph" w:styleId="ListParagraph">
    <w:name w:val="List Paragraph"/>
    <w:basedOn w:val="Normal"/>
    <w:uiPriority w:val="34"/>
    <w:qFormat/>
    <w:rsid w:val="006A1BE2"/>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800">
      <w:bodyDiv w:val="1"/>
      <w:marLeft w:val="0"/>
      <w:marRight w:val="0"/>
      <w:marTop w:val="0"/>
      <w:marBottom w:val="0"/>
      <w:divBdr>
        <w:top w:val="none" w:sz="0" w:space="0" w:color="auto"/>
        <w:left w:val="none" w:sz="0" w:space="0" w:color="auto"/>
        <w:bottom w:val="none" w:sz="0" w:space="0" w:color="auto"/>
        <w:right w:val="none" w:sz="0" w:space="0" w:color="auto"/>
      </w:divBdr>
    </w:div>
    <w:div w:id="292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56E2CF8A</Template>
  <TotalTime>4</TotalTime>
  <Pages>2</Pages>
  <Words>525</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subject/>
  <dc:creator>Lulu</dc:creator>
  <cp:keywords/>
  <cp:lastModifiedBy>Grant, Joanne</cp:lastModifiedBy>
  <cp:revision>4</cp:revision>
  <cp:lastPrinted>2016-07-19T12:36:00Z</cp:lastPrinted>
  <dcterms:created xsi:type="dcterms:W3CDTF">2021-06-30T20:07:00Z</dcterms:created>
  <dcterms:modified xsi:type="dcterms:W3CDTF">2021-07-01T13:56:00Z</dcterms:modified>
</cp:coreProperties>
</file>